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1.    Prípad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Lucchini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C – 119/05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a)    zaoberal sa revíziou súdnych rozhodnutí  - NIE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b)    zaoberal sa revíziou správnych rozhodnutí - ÁNO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c)    poskytnutie štátnej pomoci - NIE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d)    publikovanie v Úradnom vestníku - NIE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 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2.    Priamy účinok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a)    má všeobecnú pôsobnosť - NIE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b)    nemá všeobecnú pôsobnosť – ÁNO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c)    slúži na posilnenie právnej istoty vo vzťahoch -ÁNO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d)    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 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3.    Nariadenie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a)    má všeobecnú pôsobnosť – ÁNO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b)    nemá všeobecnú pôsobnosť – NIE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c)    záväzné ako celok - ÁNO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d)    záväzné vo všetkých svojich častiach ANO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 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4.    Smernica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a)    mäkším právnym nástrojom ako nariadenie – ÁNO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b)     Súdny dvor jej priznal za určitých podmienok priamy účinok -ÁNO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c)    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d)    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 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 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5.    Komisia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a)    zodpovedá sa EP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b)    koná vždy kolektívne a všetky dôležité rozhodnutia prijíma v zbore - ÁNO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c)    prijíma rozhodnutia absolútnou väčšinou svojich členov - ÁNO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d)    za každé rozhodnutie zodpovedá ako celok</w:t>
      </w:r>
      <w:r w:rsidR="00E93F38">
        <w:rPr>
          <w:rFonts w:ascii="Tahoma" w:hAnsi="Tahoma" w:cs="Tahoma"/>
          <w:color w:val="333333"/>
          <w:sz w:val="17"/>
          <w:szCs w:val="17"/>
        </w:rPr>
        <w:t xml:space="preserve"> </w:t>
      </w:r>
      <w:proofErr w:type="spellStart"/>
      <w:r w:rsidR="00E93F38">
        <w:rPr>
          <w:rFonts w:ascii="Tahoma" w:hAnsi="Tahoma" w:cs="Tahoma"/>
          <w:color w:val="333333"/>
          <w:sz w:val="17"/>
          <w:szCs w:val="17"/>
        </w:rPr>
        <w:t>ano</w:t>
      </w:r>
      <w:proofErr w:type="spellEnd"/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 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6.    ZFEÚ ( to bolo s tým úradným vestníkom )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a)    Uverejnené v ÚV v čiastke C - ANO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b)    Uverejnené v ÚV v čiastke L- NIE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c)    Niečo so Zbierkou zákonov že je tam uverejnené autentické znenie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d)    Tiež Zbierka zákonov že je tam Lisabonské znenie neviem presne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 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a)    Jej konsolidované znenie bolo publikované v Zbierke zákonov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b)    V Zbierke zákonov bola publikovaná len znenie Lisabonskej zmluvy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c)    Jej autentická verzia je publikovaná v úradnom vestníku v čiastke C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 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 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7.    Charta základných práv EÚ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a)    záväzná pre inštitúcie - ÁNO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b)    záväzná vždy pre členské štáty - NIE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c)     záväzná pre FO – NIE (nie som si istá či to tam bolo)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d)    nie je záväzná od nadobudnutia Lisabonskej zmluvy - NIE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 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8.     vymenuj dva spôsoby oznámenia rozhodnutia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9.    4 zakladajúce zmluvy Európskych spoločenstiev ( Zmluva o založení ESUO, EHS, EURATOM + Zmluva o EÚ)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10.    ktoré akty sekundárneho majú alebo môžu mať priamy účinok (smernice, nariadenia, rozhodnutia)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 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druhy test : otvorená bola rozsudok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Kuhne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a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Heintz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alebo ako sa to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píse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je to strana cca 757 vo výroku je to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nieco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so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spravnym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rozhodnutim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(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nepamatam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si to lebo som to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hned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preskocila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>)</w:t>
      </w:r>
    </w:p>
    <w:p w:rsidR="003066A3" w:rsidRDefault="003066A3"/>
    <w:p w:rsidR="00582365" w:rsidRDefault="00582365"/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lastRenderedPageBreak/>
        <w:t xml:space="preserve">1.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Europske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spolocenstva</w:t>
      </w:r>
      <w:proofErr w:type="spellEnd"/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Style w:val="Siln"/>
          <w:rFonts w:ascii="Tahoma" w:hAnsi="Tahoma" w:cs="Tahoma"/>
          <w:color w:val="333333"/>
          <w:sz w:val="17"/>
          <w:szCs w:val="17"/>
        </w:rPr>
        <w:t>-</w:t>
      </w:r>
      <w:r>
        <w:rPr>
          <w:rStyle w:val="apple-converted-space"/>
          <w:rFonts w:ascii="Tahoma" w:hAnsi="Tahoma" w:cs="Tahoma"/>
          <w:b/>
          <w:bCs/>
          <w:color w:val="333333"/>
          <w:sz w:val="17"/>
          <w:szCs w:val="17"/>
        </w:rPr>
        <w:t> </w:t>
      </w:r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 xml:space="preserve">boli samostatne </w:t>
      </w:r>
      <w:proofErr w:type="spellStart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>organizacie</w:t>
      </w:r>
      <w:proofErr w:type="spellEnd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 xml:space="preserve"> s </w:t>
      </w:r>
      <w:proofErr w:type="spellStart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>medzinarodnopravnou</w:t>
      </w:r>
      <w:proofErr w:type="spellEnd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 xml:space="preserve"> subjektivitou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 xml:space="preserve">- vznikli na </w:t>
      </w:r>
      <w:proofErr w:type="spellStart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>navrh</w:t>
      </w:r>
      <w:proofErr w:type="spellEnd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 xml:space="preserve"> R. </w:t>
      </w:r>
      <w:proofErr w:type="spellStart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>Shumana</w:t>
      </w:r>
      <w:proofErr w:type="spellEnd"/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- vznikli na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navrh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Marshalla</w:t>
      </w:r>
      <w:proofErr w:type="spellEnd"/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-</w:t>
      </w:r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 xml:space="preserve">mali od </w:t>
      </w:r>
      <w:proofErr w:type="spellStart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>zaciatku</w:t>
      </w:r>
      <w:proofErr w:type="spellEnd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 xml:space="preserve"> </w:t>
      </w:r>
      <w:proofErr w:type="spellStart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>spolocne</w:t>
      </w:r>
      <w:proofErr w:type="spellEnd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 xml:space="preserve"> </w:t>
      </w:r>
      <w:proofErr w:type="spellStart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>organy-sudny</w:t>
      </w:r>
      <w:proofErr w:type="spellEnd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 xml:space="preserve"> dvor a parlament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 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2. Medzi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pozmenujuce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pramene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primarneho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prava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nepatri: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-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Lisabosnska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zmluva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-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Jednotny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akt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-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Amsterdamska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zmluva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- Zmluva z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Nice</w:t>
      </w:r>
      <w:proofErr w:type="spellEnd"/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 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3.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Europska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rada: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Style w:val="Siln"/>
          <w:rFonts w:ascii="Tahoma" w:hAnsi="Tahoma" w:cs="Tahoma"/>
          <w:color w:val="333333"/>
          <w:sz w:val="17"/>
          <w:szCs w:val="17"/>
        </w:rPr>
        <w:t>-</w:t>
      </w:r>
      <w:r>
        <w:rPr>
          <w:rStyle w:val="apple-converted-space"/>
          <w:rFonts w:ascii="Tahoma" w:hAnsi="Tahoma" w:cs="Tahoma"/>
          <w:b/>
          <w:bCs/>
          <w:color w:val="333333"/>
          <w:sz w:val="17"/>
          <w:szCs w:val="17"/>
        </w:rPr>
        <w:t> </w:t>
      </w:r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>navrhuje predsedu Komisie</w:t>
      </w:r>
    </w:p>
    <w:p w:rsidR="00E93F38" w:rsidRPr="00432612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b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-</w:t>
      </w:r>
      <w:proofErr w:type="spellStart"/>
      <w:r w:rsidRPr="00432612">
        <w:rPr>
          <w:rFonts w:ascii="Tahoma" w:hAnsi="Tahoma" w:cs="Tahoma"/>
          <w:b/>
          <w:color w:val="333333"/>
          <w:sz w:val="17"/>
          <w:szCs w:val="17"/>
        </w:rPr>
        <w:t>nema</w:t>
      </w:r>
      <w:proofErr w:type="spellEnd"/>
      <w:r w:rsidRPr="00432612">
        <w:rPr>
          <w:rFonts w:ascii="Tahoma" w:hAnsi="Tahoma" w:cs="Tahoma"/>
          <w:b/>
          <w:color w:val="333333"/>
          <w:sz w:val="17"/>
          <w:szCs w:val="17"/>
        </w:rPr>
        <w:t xml:space="preserve"> v </w:t>
      </w:r>
      <w:proofErr w:type="spellStart"/>
      <w:r w:rsidRPr="00432612">
        <w:rPr>
          <w:rFonts w:ascii="Tahoma" w:hAnsi="Tahoma" w:cs="Tahoma"/>
          <w:b/>
          <w:color w:val="333333"/>
          <w:sz w:val="17"/>
          <w:szCs w:val="17"/>
        </w:rPr>
        <w:t>zasade</w:t>
      </w:r>
      <w:proofErr w:type="spellEnd"/>
      <w:r w:rsidRPr="00432612">
        <w:rPr>
          <w:rFonts w:ascii="Tahoma" w:hAnsi="Tahoma" w:cs="Tahoma"/>
          <w:b/>
          <w:color w:val="333333"/>
          <w:sz w:val="17"/>
          <w:szCs w:val="17"/>
        </w:rPr>
        <w:t xml:space="preserve"> </w:t>
      </w:r>
      <w:proofErr w:type="spellStart"/>
      <w:r w:rsidRPr="00432612">
        <w:rPr>
          <w:rFonts w:ascii="Tahoma" w:hAnsi="Tahoma" w:cs="Tahoma"/>
          <w:b/>
          <w:color w:val="333333"/>
          <w:sz w:val="17"/>
          <w:szCs w:val="17"/>
        </w:rPr>
        <w:t>legislativnu</w:t>
      </w:r>
      <w:proofErr w:type="spellEnd"/>
      <w:r w:rsidRPr="00432612">
        <w:rPr>
          <w:rFonts w:ascii="Tahoma" w:hAnsi="Tahoma" w:cs="Tahoma"/>
          <w:b/>
          <w:color w:val="333333"/>
          <w:sz w:val="17"/>
          <w:szCs w:val="17"/>
        </w:rPr>
        <w:t xml:space="preserve"> </w:t>
      </w:r>
      <w:proofErr w:type="spellStart"/>
      <w:r w:rsidRPr="00432612">
        <w:rPr>
          <w:rFonts w:ascii="Tahoma" w:hAnsi="Tahoma" w:cs="Tahoma"/>
          <w:b/>
          <w:color w:val="333333"/>
          <w:sz w:val="17"/>
          <w:szCs w:val="17"/>
        </w:rPr>
        <w:t>pravomoc</w:t>
      </w:r>
      <w:proofErr w:type="spellEnd"/>
    </w:p>
    <w:p w:rsidR="00582365" w:rsidRDefault="00E93F38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Style w:val="Siln"/>
          <w:rFonts w:ascii="Tahoma" w:hAnsi="Tahoma" w:cs="Tahoma"/>
          <w:color w:val="333333"/>
          <w:sz w:val="17"/>
          <w:szCs w:val="17"/>
        </w:rPr>
        <w:t xml:space="preserve"> </w:t>
      </w:r>
      <w:r w:rsidR="00582365">
        <w:rPr>
          <w:rStyle w:val="Siln"/>
          <w:rFonts w:ascii="Tahoma" w:hAnsi="Tahoma" w:cs="Tahoma"/>
          <w:color w:val="333333"/>
          <w:sz w:val="17"/>
          <w:szCs w:val="17"/>
        </w:rPr>
        <w:t>-</w:t>
      </w:r>
      <w:r w:rsidR="00582365">
        <w:rPr>
          <w:rStyle w:val="apple-converted-space"/>
          <w:rFonts w:ascii="Tahoma" w:hAnsi="Tahoma" w:cs="Tahoma"/>
          <w:b/>
          <w:bCs/>
          <w:color w:val="333333"/>
          <w:sz w:val="17"/>
          <w:szCs w:val="17"/>
        </w:rPr>
        <w:t> </w:t>
      </w:r>
      <w:proofErr w:type="spellStart"/>
      <w:r w:rsidR="00582365"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>stretava</w:t>
      </w:r>
      <w:proofErr w:type="spellEnd"/>
      <w:r w:rsidR="00582365"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 xml:space="preserve"> sa dva </w:t>
      </w:r>
      <w:proofErr w:type="spellStart"/>
      <w:r w:rsidR="00582365"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>krat</w:t>
      </w:r>
      <w:proofErr w:type="spellEnd"/>
      <w:r w:rsidR="00582365"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 xml:space="preserve"> za polrok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- </w:t>
      </w:r>
      <w:r w:rsidR="003637D0">
        <w:rPr>
          <w:rFonts w:ascii="Tahoma" w:hAnsi="Tahoma" w:cs="Tahoma"/>
          <w:color w:val="333333"/>
          <w:sz w:val="17"/>
          <w:szCs w:val="17"/>
          <w:shd w:val="clear" w:color="auto" w:fill="EDEFF4"/>
        </w:rPr>
        <w:t>skladá sa z jedného splnomocneného zástupcu na ministerskej úrovni za každý členský štát (NIE)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 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4.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Zakladne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znaky smernice: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-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maju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priamy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ucinok</w:t>
      </w:r>
      <w:proofErr w:type="spellEnd"/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-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prednost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pred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medzinarodnymi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dohodami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Style w:val="Siln"/>
          <w:rFonts w:ascii="Tahoma" w:hAnsi="Tahoma" w:cs="Tahoma"/>
          <w:color w:val="333333"/>
          <w:sz w:val="17"/>
          <w:szCs w:val="17"/>
        </w:rPr>
        <w:t>-</w:t>
      </w:r>
      <w:proofErr w:type="spellStart"/>
      <w:r>
        <w:rPr>
          <w:rStyle w:val="Siln"/>
          <w:rFonts w:ascii="Tahoma" w:hAnsi="Tahoma" w:cs="Tahoma"/>
          <w:i/>
          <w:iCs/>
          <w:color w:val="333333"/>
          <w:sz w:val="17"/>
          <w:szCs w:val="17"/>
        </w:rPr>
        <w:t>zavazny</w:t>
      </w:r>
      <w:proofErr w:type="spellEnd"/>
      <w:r>
        <w:rPr>
          <w:rStyle w:val="Siln"/>
          <w:rFonts w:ascii="Tahoma" w:hAnsi="Tahoma" w:cs="Tahoma"/>
          <w:i/>
          <w:iCs/>
          <w:color w:val="333333"/>
          <w:sz w:val="17"/>
          <w:szCs w:val="17"/>
        </w:rPr>
        <w:t xml:space="preserve"> ciel pre </w:t>
      </w:r>
      <w:proofErr w:type="spellStart"/>
      <w:r>
        <w:rPr>
          <w:rStyle w:val="Siln"/>
          <w:rFonts w:ascii="Tahoma" w:hAnsi="Tahoma" w:cs="Tahoma"/>
          <w:i/>
          <w:iCs/>
          <w:color w:val="333333"/>
          <w:sz w:val="17"/>
          <w:szCs w:val="17"/>
        </w:rPr>
        <w:t>staty</w:t>
      </w:r>
      <w:proofErr w:type="spellEnd"/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 xml:space="preserve">- </w:t>
      </w:r>
      <w:proofErr w:type="spellStart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>volba</w:t>
      </w:r>
      <w:proofErr w:type="spellEnd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 xml:space="preserve"> formy a </w:t>
      </w:r>
      <w:proofErr w:type="spellStart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>metody</w:t>
      </w:r>
      <w:proofErr w:type="spellEnd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 xml:space="preserve"> dosiahnutia </w:t>
      </w:r>
      <w:proofErr w:type="spellStart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>ciela</w:t>
      </w:r>
      <w:proofErr w:type="spellEnd"/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 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5.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Uradny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vestnik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EU: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-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vydavaju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ho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vsetky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clenske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staty</w:t>
      </w:r>
      <w:proofErr w:type="spellEnd"/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Style w:val="Siln"/>
          <w:rFonts w:ascii="Tahoma" w:hAnsi="Tahoma" w:cs="Tahoma"/>
          <w:color w:val="333333"/>
          <w:sz w:val="17"/>
          <w:szCs w:val="17"/>
        </w:rPr>
        <w:t>-</w:t>
      </w:r>
      <w:proofErr w:type="spellStart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>vychadza</w:t>
      </w:r>
      <w:proofErr w:type="spellEnd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 xml:space="preserve"> v 23jazykovych </w:t>
      </w:r>
      <w:proofErr w:type="spellStart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>verziach</w:t>
      </w:r>
      <w:proofErr w:type="spellEnd"/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-je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zavazna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aj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internetova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verzia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Style w:val="Siln"/>
          <w:rFonts w:ascii="Tahoma" w:hAnsi="Tahoma" w:cs="Tahoma"/>
          <w:color w:val="333333"/>
          <w:sz w:val="17"/>
          <w:szCs w:val="17"/>
        </w:rPr>
        <w:t>-</w:t>
      </w:r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 xml:space="preserve">ak neje </w:t>
      </w:r>
      <w:proofErr w:type="spellStart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>vydany</w:t>
      </w:r>
      <w:proofErr w:type="spellEnd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 xml:space="preserve"> akt v slovenskom jazyku </w:t>
      </w:r>
      <w:proofErr w:type="spellStart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>moze</w:t>
      </w:r>
      <w:proofErr w:type="spellEnd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 xml:space="preserve"> to </w:t>
      </w:r>
      <w:proofErr w:type="spellStart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>sposobit</w:t>
      </w:r>
      <w:proofErr w:type="spellEnd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 xml:space="preserve"> </w:t>
      </w:r>
      <w:proofErr w:type="spellStart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>odlozenie</w:t>
      </w:r>
      <w:proofErr w:type="spellEnd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 xml:space="preserve"> </w:t>
      </w:r>
      <w:proofErr w:type="spellStart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>ucinnosti</w:t>
      </w:r>
      <w:proofErr w:type="spellEnd"/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 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6.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Zakladne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prava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a slobody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-</w:t>
      </w:r>
      <w:r>
        <w:rPr>
          <w:rStyle w:val="Siln"/>
          <w:rFonts w:ascii="Tahoma" w:hAnsi="Tahoma" w:cs="Tahoma"/>
          <w:i/>
          <w:iCs/>
          <w:color w:val="333333"/>
          <w:sz w:val="17"/>
          <w:szCs w:val="17"/>
        </w:rPr>
        <w:t xml:space="preserve">judikoval ich </w:t>
      </w:r>
      <w:proofErr w:type="spellStart"/>
      <w:r>
        <w:rPr>
          <w:rStyle w:val="Siln"/>
          <w:rFonts w:ascii="Tahoma" w:hAnsi="Tahoma" w:cs="Tahoma"/>
          <w:i/>
          <w:iCs/>
          <w:color w:val="333333"/>
          <w:sz w:val="17"/>
          <w:szCs w:val="17"/>
        </w:rPr>
        <w:t>Sudny</w:t>
      </w:r>
      <w:proofErr w:type="spellEnd"/>
      <w:r>
        <w:rPr>
          <w:rStyle w:val="Siln"/>
          <w:rFonts w:ascii="Tahoma" w:hAnsi="Tahoma" w:cs="Tahoma"/>
          <w:i/>
          <w:iCs/>
          <w:color w:val="333333"/>
          <w:sz w:val="17"/>
          <w:szCs w:val="17"/>
        </w:rPr>
        <w:t xml:space="preserve"> dvor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Style w:val="Siln"/>
          <w:rFonts w:ascii="Tahoma" w:hAnsi="Tahoma" w:cs="Tahoma"/>
          <w:i/>
          <w:iCs/>
          <w:color w:val="333333"/>
          <w:sz w:val="17"/>
          <w:szCs w:val="17"/>
        </w:rPr>
        <w:t xml:space="preserve">- najprv boli ako </w:t>
      </w:r>
      <w:proofErr w:type="spellStart"/>
      <w:r>
        <w:rPr>
          <w:rStyle w:val="Siln"/>
          <w:rFonts w:ascii="Tahoma" w:hAnsi="Tahoma" w:cs="Tahoma"/>
          <w:i/>
          <w:iCs/>
          <w:color w:val="333333"/>
          <w:sz w:val="17"/>
          <w:szCs w:val="17"/>
        </w:rPr>
        <w:t>zasady</w:t>
      </w:r>
      <w:proofErr w:type="spellEnd"/>
      <w:r>
        <w:rPr>
          <w:rStyle w:val="Siln"/>
          <w:rFonts w:ascii="Tahoma" w:hAnsi="Tahoma" w:cs="Tahoma"/>
          <w:i/>
          <w:iCs/>
          <w:color w:val="333333"/>
          <w:sz w:val="17"/>
          <w:szCs w:val="17"/>
        </w:rPr>
        <w:t xml:space="preserve"> EU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Style w:val="Siln"/>
          <w:rFonts w:ascii="Tahoma" w:hAnsi="Tahoma" w:cs="Tahoma"/>
          <w:i/>
          <w:iCs/>
          <w:color w:val="333333"/>
          <w:sz w:val="17"/>
          <w:szCs w:val="17"/>
        </w:rPr>
        <w:t xml:space="preserve">- </w:t>
      </w:r>
      <w:proofErr w:type="spellStart"/>
      <w:r>
        <w:rPr>
          <w:rStyle w:val="Siln"/>
          <w:rFonts w:ascii="Tahoma" w:hAnsi="Tahoma" w:cs="Tahoma"/>
          <w:i/>
          <w:iCs/>
          <w:color w:val="333333"/>
          <w:sz w:val="17"/>
          <w:szCs w:val="17"/>
        </w:rPr>
        <w:t>Lisabonska</w:t>
      </w:r>
      <w:proofErr w:type="spellEnd"/>
      <w:r>
        <w:rPr>
          <w:rStyle w:val="Siln"/>
          <w:rFonts w:ascii="Tahoma" w:hAnsi="Tahoma" w:cs="Tahoma"/>
          <w:i/>
          <w:iCs/>
          <w:color w:val="333333"/>
          <w:sz w:val="17"/>
          <w:szCs w:val="17"/>
        </w:rPr>
        <w:t xml:space="preserve"> zmluva ich zaradila v Charte do </w:t>
      </w:r>
      <w:proofErr w:type="spellStart"/>
      <w:r>
        <w:rPr>
          <w:rStyle w:val="Siln"/>
          <w:rFonts w:ascii="Tahoma" w:hAnsi="Tahoma" w:cs="Tahoma"/>
          <w:i/>
          <w:iCs/>
          <w:color w:val="333333"/>
          <w:sz w:val="17"/>
          <w:szCs w:val="17"/>
        </w:rPr>
        <w:t>primarneho</w:t>
      </w:r>
      <w:proofErr w:type="spellEnd"/>
      <w:r>
        <w:rPr>
          <w:rStyle w:val="Siln"/>
          <w:rFonts w:ascii="Tahoma" w:hAnsi="Tahoma" w:cs="Tahoma"/>
          <w:i/>
          <w:iCs/>
          <w:color w:val="333333"/>
          <w:sz w:val="17"/>
          <w:szCs w:val="17"/>
        </w:rPr>
        <w:t xml:space="preserve"> </w:t>
      </w:r>
      <w:proofErr w:type="spellStart"/>
      <w:r>
        <w:rPr>
          <w:rStyle w:val="Siln"/>
          <w:rFonts w:ascii="Tahoma" w:hAnsi="Tahoma" w:cs="Tahoma"/>
          <w:i/>
          <w:iCs/>
          <w:color w:val="333333"/>
          <w:sz w:val="17"/>
          <w:szCs w:val="17"/>
        </w:rPr>
        <w:t>prava</w:t>
      </w:r>
      <w:proofErr w:type="spellEnd"/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Style w:val="Siln"/>
          <w:rFonts w:ascii="Tahoma" w:hAnsi="Tahoma" w:cs="Tahoma"/>
          <w:i/>
          <w:iCs/>
          <w:color w:val="333333"/>
          <w:sz w:val="17"/>
          <w:szCs w:val="17"/>
        </w:rPr>
        <w:t xml:space="preserve">- </w:t>
      </w:r>
      <w:proofErr w:type="spellStart"/>
      <w:r>
        <w:rPr>
          <w:rStyle w:val="Siln"/>
          <w:rFonts w:ascii="Tahoma" w:hAnsi="Tahoma" w:cs="Tahoma"/>
          <w:i/>
          <w:iCs/>
          <w:color w:val="333333"/>
          <w:sz w:val="17"/>
          <w:szCs w:val="17"/>
        </w:rPr>
        <w:t>zakladajuce</w:t>
      </w:r>
      <w:proofErr w:type="spellEnd"/>
      <w:r>
        <w:rPr>
          <w:rStyle w:val="Siln"/>
          <w:rFonts w:ascii="Tahoma" w:hAnsi="Tahoma" w:cs="Tahoma"/>
          <w:i/>
          <w:iCs/>
          <w:color w:val="333333"/>
          <w:sz w:val="17"/>
          <w:szCs w:val="17"/>
        </w:rPr>
        <w:t xml:space="preserve"> zmluvy ich neobsahovali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 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7.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Stat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aby bol v EU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musi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>: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-</w:t>
      </w:r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 xml:space="preserve">byt v </w:t>
      </w:r>
      <w:proofErr w:type="spellStart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>Europe-geograficka</w:t>
      </w:r>
      <w:proofErr w:type="spellEnd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 xml:space="preserve"> podmienka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>-</w:t>
      </w:r>
      <w:proofErr w:type="spellStart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>musi</w:t>
      </w:r>
      <w:proofErr w:type="spellEnd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 xml:space="preserve"> mat </w:t>
      </w:r>
      <w:proofErr w:type="spellStart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>fungujucu</w:t>
      </w:r>
      <w:proofErr w:type="spellEnd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 xml:space="preserve"> </w:t>
      </w:r>
      <w:proofErr w:type="spellStart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>trhovu</w:t>
      </w:r>
      <w:proofErr w:type="spellEnd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 xml:space="preserve"> ekonomiku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-deficit HDP nesmie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presiahnut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60%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Style w:val="Siln"/>
          <w:rFonts w:ascii="Tahoma" w:hAnsi="Tahoma" w:cs="Tahoma"/>
          <w:color w:val="333333"/>
          <w:sz w:val="17"/>
          <w:szCs w:val="17"/>
        </w:rPr>
        <w:t>-</w:t>
      </w:r>
      <w:proofErr w:type="spellStart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>splnit</w:t>
      </w:r>
      <w:proofErr w:type="spellEnd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 xml:space="preserve"> </w:t>
      </w:r>
      <w:proofErr w:type="spellStart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>kodanske</w:t>
      </w:r>
      <w:proofErr w:type="spellEnd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 xml:space="preserve"> </w:t>
      </w:r>
      <w:proofErr w:type="spellStart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>kriteria</w:t>
      </w:r>
      <w:proofErr w:type="spellEnd"/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 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8. Medzi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spolocne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pravomoci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EU patri: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-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menova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politika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- pravidla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hospodarskej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sutaze</w:t>
      </w:r>
      <w:proofErr w:type="spellEnd"/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Style w:val="Siln"/>
          <w:rFonts w:ascii="Tahoma" w:hAnsi="Tahoma" w:cs="Tahoma"/>
          <w:color w:val="333333"/>
          <w:sz w:val="17"/>
          <w:szCs w:val="17"/>
        </w:rPr>
        <w:t>-</w:t>
      </w:r>
      <w:r>
        <w:rPr>
          <w:rStyle w:val="apple-converted-space"/>
          <w:rFonts w:ascii="Tahoma" w:hAnsi="Tahoma" w:cs="Tahoma"/>
          <w:b/>
          <w:bCs/>
          <w:color w:val="333333"/>
          <w:sz w:val="17"/>
          <w:szCs w:val="17"/>
        </w:rPr>
        <w:t> </w:t>
      </w:r>
      <w:proofErr w:type="spellStart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>vnutorny</w:t>
      </w:r>
      <w:proofErr w:type="spellEnd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 xml:space="preserve"> trh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>-</w:t>
      </w:r>
      <w:proofErr w:type="spellStart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>zivotne</w:t>
      </w:r>
      <w:proofErr w:type="spellEnd"/>
      <w:r>
        <w:rPr>
          <w:rStyle w:val="Zvraznenie"/>
          <w:rFonts w:ascii="Tahoma" w:hAnsi="Tahoma" w:cs="Tahoma"/>
          <w:b/>
          <w:bCs/>
          <w:color w:val="333333"/>
          <w:sz w:val="17"/>
          <w:szCs w:val="17"/>
        </w:rPr>
        <w:t xml:space="preserve"> prostredie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 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9.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Napis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3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dosledky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sporu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Simenthal</w:t>
      </w:r>
      <w:proofErr w:type="spellEnd"/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10.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Napis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3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ospravedlnitelne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dovody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netransponovania smernice</w:t>
      </w:r>
    </w:p>
    <w:p w:rsidR="00582365" w:rsidRDefault="00582365" w:rsidP="00582365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  - keby dakomu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nedoslo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tak toto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zvyraznene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malo byt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zakruzkovane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:) a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tiez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som to nespravila...</w:t>
      </w:r>
    </w:p>
    <w:p w:rsidR="00582365" w:rsidRDefault="00582365"/>
    <w:sectPr w:rsidR="00582365" w:rsidSect="00306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365"/>
    <w:rsid w:val="003066A3"/>
    <w:rsid w:val="003637D0"/>
    <w:rsid w:val="004177CC"/>
    <w:rsid w:val="00432612"/>
    <w:rsid w:val="004E14D7"/>
    <w:rsid w:val="00582365"/>
    <w:rsid w:val="00673D82"/>
    <w:rsid w:val="00E9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66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8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82365"/>
    <w:rPr>
      <w:b/>
      <w:bCs/>
    </w:rPr>
  </w:style>
  <w:style w:type="character" w:customStyle="1" w:styleId="apple-converted-space">
    <w:name w:val="apple-converted-space"/>
    <w:basedOn w:val="Predvolenpsmoodseku"/>
    <w:rsid w:val="00582365"/>
  </w:style>
  <w:style w:type="character" w:styleId="Zvraznenie">
    <w:name w:val="Emphasis"/>
    <w:basedOn w:val="Predvolenpsmoodseku"/>
    <w:uiPriority w:val="20"/>
    <w:qFormat/>
    <w:rsid w:val="005823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8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Mymy</dc:creator>
  <cp:lastModifiedBy>Mymy</cp:lastModifiedBy>
  <cp:revision>4</cp:revision>
  <dcterms:created xsi:type="dcterms:W3CDTF">2012-01-23T13:00:00Z</dcterms:created>
  <dcterms:modified xsi:type="dcterms:W3CDTF">2012-01-24T10:59:00Z</dcterms:modified>
</cp:coreProperties>
</file>