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D0" w:rsidRPr="00A87426" w:rsidRDefault="005479FF" w:rsidP="005479FF">
      <w:pPr>
        <w:spacing w:after="0" w:line="240" w:lineRule="auto"/>
        <w:jc w:val="center"/>
        <w:rPr>
          <w:b/>
        </w:rPr>
      </w:pPr>
      <w:r>
        <w:t>Písomná skúška – PRÁVO SOCIÁLNEHO ZABEZPEČENIA</w:t>
      </w:r>
      <w:r w:rsidR="00A87426">
        <w:t xml:space="preserve"> - </w:t>
      </w:r>
      <w:r w:rsidR="00A87426">
        <w:rPr>
          <w:b/>
        </w:rPr>
        <w:t>B</w:t>
      </w:r>
    </w:p>
    <w:p w:rsidR="005479FF" w:rsidRDefault="005479FF" w:rsidP="005479FF">
      <w:pPr>
        <w:spacing w:after="0" w:line="240" w:lineRule="auto"/>
      </w:pPr>
    </w:p>
    <w:p w:rsidR="005479FF" w:rsidRDefault="005479FF" w:rsidP="005479F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Poistné na povinné verejné zdravotné poistenie je povinný platiť</w:t>
      </w:r>
    </w:p>
    <w:p w:rsidR="005479FF" w:rsidRDefault="005479FF" w:rsidP="005479F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Zamestnanec</w:t>
      </w:r>
    </w:p>
    <w:p w:rsidR="005479FF" w:rsidRDefault="005479FF" w:rsidP="005479F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Zamestnávateľ</w:t>
      </w:r>
    </w:p>
    <w:p w:rsidR="005479FF" w:rsidRDefault="005479FF" w:rsidP="005479FF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Samostatne zárobkovo činná osoba</w:t>
      </w:r>
    </w:p>
    <w:p w:rsidR="006D7B8A" w:rsidRDefault="006D7B8A" w:rsidP="006D7B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7B8A" w:rsidRPr="006D7B8A" w:rsidRDefault="006D7B8A" w:rsidP="006D7B8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7B8A">
        <w:rPr>
          <w:rFonts w:ascii="Times New Roman" w:hAnsi="Times New Roman" w:cs="Times New Roman"/>
          <w:color w:val="C00000"/>
          <w:sz w:val="24"/>
          <w:szCs w:val="24"/>
          <w:lang w:val="en-US"/>
        </w:rPr>
        <w:t>V</w:t>
      </w:r>
      <w:proofErr w:type="spellStart"/>
      <w:r w:rsidRPr="006D7B8A">
        <w:rPr>
          <w:rFonts w:ascii="Times New Roman" w:hAnsi="Times New Roman" w:cs="Times New Roman"/>
          <w:color w:val="C00000"/>
          <w:sz w:val="24"/>
          <w:szCs w:val="24"/>
        </w:rPr>
        <w:t>šetky</w:t>
      </w:r>
      <w:proofErr w:type="spellEnd"/>
      <w:r w:rsidRPr="006D7B8A">
        <w:rPr>
          <w:rFonts w:ascii="Times New Roman" w:hAnsi="Times New Roman" w:cs="Times New Roman"/>
          <w:color w:val="C00000"/>
          <w:sz w:val="24"/>
          <w:szCs w:val="24"/>
        </w:rPr>
        <w:t xml:space="preserve"> tri odpovede sú správne:</w:t>
      </w:r>
    </w:p>
    <w:p w:rsidR="006D7B8A" w:rsidRPr="006D7B8A" w:rsidRDefault="006D7B8A" w:rsidP="006D7B8A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C00000"/>
          <w:sz w:val="20"/>
          <w:szCs w:val="20"/>
          <w:lang w:eastAsia="sk-SK"/>
        </w:rPr>
      </w:pPr>
      <w:r w:rsidRPr="006D7B8A">
        <w:rPr>
          <w:rFonts w:ascii="Arial" w:eastAsia="Times New Roman" w:hAnsi="Arial" w:cs="Arial"/>
          <w:b/>
          <w:bCs/>
          <w:color w:val="C00000"/>
          <w:sz w:val="20"/>
          <w:szCs w:val="20"/>
          <w:lang w:eastAsia="sk-SK"/>
        </w:rPr>
        <w:t>§ 11</w:t>
      </w:r>
      <w:r w:rsidRPr="006D7B8A">
        <w:rPr>
          <w:rFonts w:ascii="Arial" w:eastAsia="Times New Roman" w:hAnsi="Arial" w:cs="Arial"/>
          <w:b/>
          <w:bCs/>
          <w:color w:val="C00000"/>
          <w:sz w:val="20"/>
          <w:szCs w:val="20"/>
          <w:lang w:eastAsia="sk-SK"/>
        </w:rPr>
        <w:br/>
        <w:t>Platitelia poistného</w:t>
      </w:r>
    </w:p>
    <w:p w:rsidR="006D7B8A" w:rsidRPr="006D7B8A" w:rsidRDefault="006D7B8A" w:rsidP="006D7B8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t>(1) Podľa tohto zákona je povinný platiť poistné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 xml:space="preserve">a) zamestnanec, 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 xml:space="preserve">b) samostatne zárobkovo činná osoba, 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 xml:space="preserve">c) zamestnávateľ, 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>d) štát.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>(2) Poistné je povinná platiť aj osoba, ktorá je verejne zdravotne poistená podľa tohto zákona a nie je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 xml:space="preserve">a) zamestnancom, 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>b) samostatne zárobkovo činnou osobou alebo</w:t>
      </w:r>
      <w:r w:rsidRPr="006D7B8A">
        <w:rPr>
          <w:rFonts w:ascii="ms sans serif" w:eastAsia="Times New Roman" w:hAnsi="ms sans serif" w:cs="Times New Roman"/>
          <w:color w:val="C00000"/>
          <w:sz w:val="20"/>
          <w:szCs w:val="20"/>
          <w:lang w:eastAsia="sk-SK"/>
        </w:rPr>
        <w:br/>
        <w:t>c) osobou, za ktorú platí poistné štát.</w:t>
      </w:r>
    </w:p>
    <w:p w:rsidR="006D7B8A" w:rsidRDefault="006D7B8A" w:rsidP="006D7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9FF" w:rsidRDefault="005479FF" w:rsidP="005479F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Zamestnancom na účely povinného verejného zdravotného poistenia je</w:t>
      </w:r>
    </w:p>
    <w:p w:rsidR="005479FF" w:rsidRDefault="005479FF" w:rsidP="005479F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v pracovnom pomere</w:t>
      </w:r>
    </w:p>
    <w:p w:rsidR="005479FF" w:rsidRDefault="005479FF" w:rsidP="005479F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Doktorand v dennej </w:t>
      </w:r>
      <w:r w:rsidR="00A87426">
        <w:rPr>
          <w:rFonts w:ascii="Times New Roman" w:hAnsi="Times New Roman" w:cs="Times New Roman"/>
          <w:sz w:val="24"/>
          <w:szCs w:val="24"/>
        </w:rPr>
        <w:t xml:space="preserve">forme </w:t>
      </w:r>
      <w:proofErr w:type="spellStart"/>
      <w:r w:rsidR="00A87426">
        <w:rPr>
          <w:rFonts w:ascii="Times New Roman" w:hAnsi="Times New Roman" w:cs="Times New Roman"/>
          <w:sz w:val="24"/>
          <w:szCs w:val="24"/>
        </w:rPr>
        <w:t>doktora</w:t>
      </w:r>
      <w:r>
        <w:rPr>
          <w:rFonts w:ascii="Times New Roman" w:hAnsi="Times New Roman" w:cs="Times New Roman"/>
          <w:sz w:val="24"/>
          <w:szCs w:val="24"/>
        </w:rPr>
        <w:t>n</w:t>
      </w:r>
      <w:r w:rsidR="00A87426">
        <w:rPr>
          <w:rFonts w:ascii="Times New Roman" w:hAnsi="Times New Roman" w:cs="Times New Roman"/>
          <w:sz w:val="24"/>
          <w:szCs w:val="24"/>
        </w:rPr>
        <w:t>ské</w:t>
      </w:r>
      <w:r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štúdia</w:t>
      </w:r>
    </w:p>
    <w:p w:rsidR="00A87426" w:rsidRDefault="00A87426" w:rsidP="005479FF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Odmeňovaný člen dozornej rady</w:t>
      </w:r>
    </w:p>
    <w:p w:rsidR="00A87426" w:rsidRDefault="00A87426" w:rsidP="00A8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8A" w:rsidRPr="00657CAF" w:rsidRDefault="00657CAF" w:rsidP="00A8742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7CAF">
        <w:rPr>
          <w:rFonts w:ascii="Times New Roman" w:hAnsi="Times New Roman" w:cs="Times New Roman"/>
          <w:color w:val="C00000"/>
          <w:sz w:val="24"/>
          <w:szCs w:val="24"/>
        </w:rPr>
        <w:t xml:space="preserve">Správna odpoveď je A a C. </w:t>
      </w:r>
    </w:p>
    <w:p w:rsidR="00657CAF" w:rsidRPr="00657CAF" w:rsidRDefault="00657CAF" w:rsidP="00A8742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7CAF">
        <w:rPr>
          <w:rFonts w:ascii="ms sans serif" w:hAnsi="ms sans serif"/>
          <w:color w:val="C00000"/>
          <w:sz w:val="20"/>
          <w:szCs w:val="20"/>
        </w:rPr>
        <w:t>(3) Zamestnanec na účely tohto zákona je</w:t>
      </w:r>
      <w:r w:rsidRPr="00657CAF">
        <w:rPr>
          <w:rFonts w:ascii="ms sans serif" w:hAnsi="ms sans serif"/>
          <w:color w:val="C00000"/>
          <w:sz w:val="20"/>
          <w:szCs w:val="20"/>
        </w:rPr>
        <w:br/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a) fyzická osoba v pracovnom pomere,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20)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b) fyzická osoba v štátnozamestnaneckom pomere,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21)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c) fyzická osoba v služobnom pomere,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22)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d) ústavný činiteľ,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23)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verejný ochranca práv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24)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, 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e) predseda vyššieho územného celku,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26)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starosta obce,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27)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starosta mestskej časti v Bratislave, starosta mestskej časti v Košiciach a primátor mesta, 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f) poslanec vyššieho územného celku, poslanec obecného zastupiteľstva, poslanec mestského zastupiteľstva, poslanec miestneho zastupiteľstva mestskej časti v Bratislave a poslanec miestneho zastupiteľstva mestskej časti v Košiciach, ktorí sú dlhodobo uvoľnení na výkon funkcie, 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g) konateľ spoločnosti s ručením obmedzeným,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27a)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ak za túto prácu dostáva odmenu považovanú za príjem zo závislej činnosti podľa osobitného predpisu,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27b)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h) člen štatutárneho orgánu, člen správnej rady, člen dozornej rady, člen kontrolnej komisie a člen iného samosprávneho orgánu právnickej osoby,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27c)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ak za výkon funkcie dostáva odmenu považovanú za príjem zo závislej činnosti podľa osobitného predpisu,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27d)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i) spoločník spoločnosti s ručením obmedzeným, komanditista komanditnej spoločnosti a člen družstva, ak sú odmeňovaní za prácu v spoločnosti alebo v družstve formou, ktorá sa podľa osobitného predpisu považuje za príjem zo závislej činnosti, 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 xml:space="preserve">j) pestún v zariadení pestúnskej starostlivosti,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29)</w:t>
      </w:r>
      <w:r w:rsidRPr="00657CAF">
        <w:rPr>
          <w:rFonts w:ascii="ms sans serif" w:hAnsi="ms sans serif"/>
          <w:color w:val="C00000"/>
          <w:sz w:val="20"/>
          <w:szCs w:val="20"/>
        </w:rPr>
        <w:br/>
        <w:t>k) fyzická osoba vo výkone väzby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7)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a fyzická osoba vo výkone trestu odňatia slobody, 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8)</w:t>
      </w:r>
      <w:r w:rsidRPr="00657CAF">
        <w:rPr>
          <w:rFonts w:ascii="ms sans serif" w:hAnsi="ms sans serif"/>
          <w:color w:val="C00000"/>
          <w:sz w:val="20"/>
          <w:szCs w:val="20"/>
        </w:rPr>
        <w:t xml:space="preserve"> ak sú zaradené do práce, okrem fyzickej osoby vo výkone trestu odňatia slobody zaradenej na výkon iných prospešných prác.</w:t>
      </w:r>
      <w:r w:rsidRPr="00657CAF">
        <w:rPr>
          <w:rFonts w:ascii="ms sans serif" w:hAnsi="ms sans serif"/>
          <w:color w:val="C00000"/>
          <w:sz w:val="20"/>
          <w:szCs w:val="20"/>
          <w:vertAlign w:val="superscript"/>
        </w:rPr>
        <w:t>30)</w:t>
      </w:r>
    </w:p>
    <w:p w:rsidR="006D7B8A" w:rsidRDefault="006D7B8A" w:rsidP="00A8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B8A" w:rsidRDefault="006D7B8A" w:rsidP="00A8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Dobrovoľne nemocenský poistená osoba má nárok na nemocenské</w:t>
      </w:r>
    </w:p>
    <w:p w:rsidR="00A87426" w:rsidRDefault="00A87426" w:rsidP="00A87426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Automaticky odo dňa prihlásenia sa do Sociálnej poisťovne</w:t>
      </w:r>
    </w:p>
    <w:p w:rsidR="00A87426" w:rsidRDefault="00A87426" w:rsidP="00A87426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Automaticky odo dňa platenia poistného na nemocenské poistenie</w:t>
      </w:r>
    </w:p>
    <w:p w:rsidR="00A87426" w:rsidRDefault="00A87426" w:rsidP="00A87426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v posledných dvoch rokoch pred vznikom dočasnej pracovnej neschopnosti bola nemocensky poistená najmenej 270 dní</w:t>
      </w:r>
    </w:p>
    <w:p w:rsidR="00657CAF" w:rsidRDefault="00657CAF" w:rsidP="00657CAF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87426" w:rsidRPr="00657CAF" w:rsidRDefault="00657CAF" w:rsidP="00A87426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7CAF">
        <w:rPr>
          <w:rFonts w:ascii="Times New Roman" w:hAnsi="Times New Roman" w:cs="Times New Roman"/>
          <w:color w:val="C00000"/>
          <w:sz w:val="24"/>
          <w:szCs w:val="24"/>
        </w:rPr>
        <w:t>Správna odpoveď je A.</w:t>
      </w:r>
    </w:p>
    <w:p w:rsidR="00657CAF" w:rsidRPr="00657CAF" w:rsidRDefault="00657CAF" w:rsidP="00657CAF">
      <w:pPr>
        <w:spacing w:line="240" w:lineRule="auto"/>
        <w:rPr>
          <w:color w:val="C00000"/>
          <w:sz w:val="20"/>
          <w:szCs w:val="20"/>
        </w:rPr>
      </w:pPr>
      <w:r w:rsidRPr="00657CAF">
        <w:rPr>
          <w:color w:val="C00000"/>
          <w:sz w:val="20"/>
          <w:szCs w:val="20"/>
        </w:rPr>
        <w:t>Dobrovoľne nemocensky poistenej osobe, dobrovoľne dôchodkovo poistenej osobe a dobrovoľne poistenej osobe v nezamestnanosti vzniká nemocenské poistenie, dôchodkové poistenie a poistenie v nezamestnanosti odo dňa prihlásenia sa na tieto poistenia, najskôr odo dňa podania prihlášky, a zaniká dňom odhlásenia sa z týchto poistení, najskôr odo dňa podania odhlášky</w:t>
      </w:r>
      <w:r w:rsidRPr="00657CAF">
        <w:rPr>
          <w:color w:val="C00000"/>
          <w:sz w:val="20"/>
          <w:szCs w:val="20"/>
          <w:highlight w:val="yellow"/>
        </w:rPr>
        <w:t>.</w:t>
      </w: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Podporná doba na účely nemocenského je</w:t>
      </w:r>
    </w:p>
    <w:p w:rsidR="00A87426" w:rsidRDefault="00A87426" w:rsidP="00A87426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týždňov</w:t>
      </w:r>
    </w:p>
    <w:p w:rsidR="00A87426" w:rsidRDefault="00A87426" w:rsidP="00A87426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kalendárnych dní</w:t>
      </w:r>
    </w:p>
    <w:p w:rsidR="00A87426" w:rsidRDefault="00A87426" w:rsidP="00A87426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týždňov</w:t>
      </w:r>
    </w:p>
    <w:p w:rsidR="00657CAF" w:rsidRDefault="00657CAF" w:rsidP="00657CAF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7CAF" w:rsidRPr="00657CAF" w:rsidRDefault="00657CAF" w:rsidP="00657CA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657CAF">
        <w:rPr>
          <w:rFonts w:ascii="Times New Roman" w:hAnsi="Times New Roman" w:cs="Times New Roman"/>
          <w:color w:val="C00000"/>
          <w:sz w:val="24"/>
          <w:szCs w:val="24"/>
        </w:rPr>
        <w:t xml:space="preserve">Správna odpoveď je A. </w:t>
      </w:r>
    </w:p>
    <w:p w:rsidR="00657CAF" w:rsidRPr="00657CAF" w:rsidRDefault="00657CAF" w:rsidP="00657CAF">
      <w:pPr>
        <w:spacing w:line="240" w:lineRule="auto"/>
        <w:rPr>
          <w:color w:val="C00000"/>
          <w:sz w:val="20"/>
          <w:szCs w:val="20"/>
        </w:rPr>
      </w:pPr>
      <w:r w:rsidRPr="00657CAF">
        <w:rPr>
          <w:color w:val="C00000"/>
          <w:sz w:val="20"/>
          <w:szCs w:val="20"/>
        </w:rPr>
        <w:t>Nárok na nemocenské zaniká dňom nasledujúcim po skončení dočasnej pracovnej neschopnosti, najneskôr uplynutím 52. týždňa od vzniku dočasnej pracovnej neschopnosti (ďalej len "podporné obdobie"), ak tento zákon neustanovuje inak.</w:t>
      </w:r>
    </w:p>
    <w:p w:rsidR="00657CAF" w:rsidRPr="00657CAF" w:rsidRDefault="00657CAF" w:rsidP="00657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Rodičovský príspevok patrí osobe, ktorá sa stará o dieťa</w:t>
      </w:r>
    </w:p>
    <w:p w:rsidR="00A87426" w:rsidRDefault="00A87426" w:rsidP="00A87426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troch rokoch veku</w:t>
      </w:r>
    </w:p>
    <w:p w:rsidR="00A87426" w:rsidRDefault="00A87426" w:rsidP="00A87426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6 rokoch veku, ak ide o dieťa zdravotne postihnuté</w:t>
      </w:r>
    </w:p>
    <w:p w:rsidR="00A87426" w:rsidRDefault="00A87426" w:rsidP="00A87426">
      <w:pPr>
        <w:pStyle w:val="Odsekzoznamu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???</w:t>
      </w:r>
    </w:p>
    <w:p w:rsidR="00844AC7" w:rsidRDefault="00844AC7" w:rsidP="00844AC7">
      <w:pPr>
        <w:pStyle w:val="Odsekzoznamu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7CAF" w:rsidRPr="00844AC7" w:rsidRDefault="00844AC7" w:rsidP="00844AC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Times New Roman" w:hAnsi="Times New Roman" w:cs="Times New Roman"/>
          <w:color w:val="C00000"/>
          <w:sz w:val="24"/>
          <w:szCs w:val="24"/>
        </w:rPr>
        <w:t xml:space="preserve">Správna odpoveď je A aj B. </w:t>
      </w:r>
    </w:p>
    <w:p w:rsidR="00844AC7" w:rsidRPr="00844AC7" w:rsidRDefault="00844AC7" w:rsidP="00844AC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ms sans serif" w:hAnsi="ms sans serif"/>
          <w:color w:val="C00000"/>
          <w:sz w:val="20"/>
          <w:szCs w:val="20"/>
        </w:rPr>
        <w:t xml:space="preserve">(2) Dieťaťom podľa odseku 1 písm. a) je dieťa </w:t>
      </w:r>
      <w:r w:rsidRPr="00844AC7">
        <w:rPr>
          <w:rFonts w:ascii="ms sans serif" w:hAnsi="ms sans serif"/>
          <w:color w:val="C00000"/>
          <w:sz w:val="20"/>
          <w:szCs w:val="20"/>
        </w:rPr>
        <w:br/>
        <w:t xml:space="preserve">a) do troch rokov veku, </w:t>
      </w:r>
      <w:r w:rsidRPr="00844AC7">
        <w:rPr>
          <w:rFonts w:ascii="ms sans serif" w:hAnsi="ms sans serif"/>
          <w:color w:val="C00000"/>
          <w:sz w:val="20"/>
          <w:szCs w:val="20"/>
        </w:rPr>
        <w:br/>
        <w:t>b) do šiestich rokov veku, ktoré má dlhodobo nepriaznivý zdravotný stav, 5) alebo</w:t>
      </w:r>
      <w:r w:rsidRPr="00844AC7">
        <w:rPr>
          <w:rFonts w:ascii="ms sans serif" w:hAnsi="ms sans serif"/>
          <w:color w:val="C00000"/>
          <w:sz w:val="20"/>
          <w:szCs w:val="20"/>
        </w:rPr>
        <w:br/>
        <w:t>c) do šiestich rokov veku, ktoré je zverené do starostlivosti nahrádzajúcej starostlivosť rodičov podľa § 2 písm. b), najdlhšie tri roky od právoplatnosti prvého rozhodnutia o zverení dieťaťa do starostlivosti tej istej oprávnenej osobe.</w:t>
      </w:r>
    </w:p>
    <w:p w:rsidR="00A87426" w:rsidRDefault="00A87426" w:rsidP="00A8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 ktorému dňu môže poistenec zmeniť zdravotnú poisťovňu?</w:t>
      </w:r>
    </w:p>
    <w:p w:rsid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C7" w:rsidRPr="00844AC7" w:rsidRDefault="00844AC7" w:rsidP="00844AC7">
      <w:pPr>
        <w:spacing w:after="0" w:line="240" w:lineRule="auto"/>
        <w:rPr>
          <w:rFonts w:ascii="ms sans serif" w:hAnsi="ms sans serif"/>
          <w:color w:val="C00000"/>
          <w:sz w:val="20"/>
          <w:szCs w:val="20"/>
        </w:rPr>
      </w:pPr>
      <w:r w:rsidRPr="00844AC7">
        <w:rPr>
          <w:rFonts w:ascii="ms sans serif" w:hAnsi="ms sans serif"/>
          <w:color w:val="C00000"/>
          <w:sz w:val="20"/>
          <w:szCs w:val="20"/>
        </w:rPr>
        <w:t>(2) Poistenec môže zmeniť príslušnú zdravotnú poisťovňu vždy len k 1. januáru nasledujúceho kalendárneho roka. Prihlášku možno podať najneskôr do 30. septembra kalendárneho roka. V prípade zániku a vzniku verejného zdravotného poistenia podľa § 4 a 5 v priebehu toho istého kalendárneho roka musí poistenec podať prihlášku v tej zdravotnej poisťovni, v ktorej bol poistený naposledy.</w:t>
      </w:r>
    </w:p>
    <w:p w:rsidR="00844AC7" w:rsidRPr="00844AC7" w:rsidRDefault="00844AC7" w:rsidP="00844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Vymenujte dávky nemocenského poistenia.</w:t>
      </w:r>
    </w:p>
    <w:p w:rsid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C7" w:rsidRP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Times New Roman" w:hAnsi="Times New Roman" w:cs="Times New Roman"/>
          <w:color w:val="C00000"/>
          <w:sz w:val="24"/>
          <w:szCs w:val="24"/>
        </w:rPr>
        <w:t>a. nemocenské</w:t>
      </w:r>
    </w:p>
    <w:p w:rsidR="00844AC7" w:rsidRP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Times New Roman" w:hAnsi="Times New Roman" w:cs="Times New Roman"/>
          <w:color w:val="C00000"/>
          <w:sz w:val="24"/>
          <w:szCs w:val="24"/>
        </w:rPr>
        <w:t>b. ošetrovné</w:t>
      </w:r>
    </w:p>
    <w:p w:rsidR="00844AC7" w:rsidRP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Times New Roman" w:hAnsi="Times New Roman" w:cs="Times New Roman"/>
          <w:color w:val="C00000"/>
          <w:sz w:val="24"/>
          <w:szCs w:val="24"/>
        </w:rPr>
        <w:t>c. vyrovnávacia dávka</w:t>
      </w:r>
    </w:p>
    <w:p w:rsidR="00844AC7" w:rsidRP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844AC7">
        <w:rPr>
          <w:rFonts w:ascii="Times New Roman" w:hAnsi="Times New Roman" w:cs="Times New Roman"/>
          <w:color w:val="C00000"/>
          <w:sz w:val="24"/>
          <w:szCs w:val="24"/>
        </w:rPr>
        <w:t>d. materské</w:t>
      </w:r>
    </w:p>
    <w:p w:rsid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podmienky pre vznik nároku na predčasný starobný dôchodok</w:t>
      </w:r>
    </w:p>
    <w:p w:rsidR="00555466" w:rsidRDefault="00555466" w:rsidP="00555466">
      <w:pPr>
        <w:pStyle w:val="Odsekzoznamu"/>
        <w:spacing w:line="240" w:lineRule="auto"/>
        <w:rPr>
          <w:sz w:val="20"/>
          <w:szCs w:val="20"/>
        </w:rPr>
      </w:pPr>
    </w:p>
    <w:p w:rsidR="00555466" w:rsidRP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t xml:space="preserve">(1) Poistenec, ktorý nie je sporiteľ podľa osobitného predpisu, 1) má nárok na predčasný starobný dôchodok, ak ku dňu, od ktorého žiada o jeho priznanie, </w:t>
      </w:r>
    </w:p>
    <w:p w:rsidR="00555466" w:rsidRP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</w:p>
    <w:p w:rsidR="00555466" w:rsidRP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t xml:space="preserve">a) bol dôchodkovo poistený najmenej 15 rokov, </w:t>
      </w:r>
    </w:p>
    <w:p w:rsidR="00555466" w:rsidRP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lastRenderedPageBreak/>
        <w:t>b) chýbajú mu najviac dva roky do dovŕšenia dôchodkového veku a</w:t>
      </w:r>
    </w:p>
    <w:p w:rsidR="00555466" w:rsidRP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t>c) suma predčasného starobného dôchodku je vyššia ako 1, 2-násobku sumy životného minima pre jednu plnoletú fyzickú osobu podľa osobitného predpisu.56)</w:t>
      </w:r>
    </w:p>
    <w:p w:rsidR="00844AC7" w:rsidRDefault="00844AC7" w:rsidP="00844AC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466" w:rsidRDefault="00555466" w:rsidP="00844AC7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ktorých prípadoch sa poruší poistný vzťah sociálneho poistenia u SZČO?</w:t>
      </w:r>
    </w:p>
    <w:p w:rsidR="00555466" w:rsidRPr="00555466" w:rsidRDefault="00555466" w:rsidP="00555466">
      <w:pPr>
        <w:pStyle w:val="Odsekzoznamu"/>
        <w:spacing w:line="240" w:lineRule="auto"/>
        <w:rPr>
          <w:sz w:val="20"/>
          <w:szCs w:val="20"/>
        </w:rPr>
      </w:pPr>
    </w:p>
    <w:p w:rsid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t>(2) Samostatne zárobkovo činnej osobe sa prerušuje povinné nemocenské poistenie a povinné dôchodkové poistenie v období, v ktorom je vo väzbe alebo vo výkone trestu odňatia slobody; časť vety za bodkočiarkou v odseku 1 písm. d) platí rovnako.</w:t>
      </w:r>
    </w:p>
    <w:p w:rsidR="00555466" w:rsidRDefault="00555466" w:rsidP="00555466">
      <w:pPr>
        <w:pStyle w:val="Odsekzoznamu"/>
        <w:spacing w:line="240" w:lineRule="auto"/>
        <w:rPr>
          <w:color w:val="C00000"/>
          <w:sz w:val="20"/>
          <w:szCs w:val="20"/>
        </w:rPr>
      </w:pPr>
    </w:p>
    <w:p w:rsidR="00555466" w:rsidRPr="00555466" w:rsidRDefault="00555466" w:rsidP="00555466">
      <w:pPr>
        <w:spacing w:line="240" w:lineRule="auto"/>
        <w:ind w:left="708"/>
        <w:rPr>
          <w:color w:val="C00000"/>
          <w:sz w:val="20"/>
          <w:szCs w:val="20"/>
        </w:rPr>
      </w:pPr>
      <w:r w:rsidRPr="00555466">
        <w:rPr>
          <w:color w:val="C00000"/>
          <w:sz w:val="20"/>
          <w:szCs w:val="20"/>
        </w:rPr>
        <w:t>(4) Samostatne zárobkovo činnej osobe sa prerušuje povinné nemocenské poistenie a povinné dôchodkové poistenie od 11. dňa potreby ošetrovania fyzickej osoby uvedenej v § 39 ods. 1 písm. a) alebo starostlivosti o dieťa uvedené v § 39 ods. 1 písm. b) do skončenia potreby tohto ošetrovania alebo tejto starostlivosti a v období, v ktorom má nárok na rodičovský príspevok podľa osobitného predpisu, 45b) ak podľa svojho vyhlásenia nevykonáva činnosť povinne nemocensky poistenej a povinne dôchodkovo poistenej samostatne zárobkovo činnej osoby. Samostatne zárobkovo činnej osobe sa prerušuje povinné nemocenské poistenie a povinné dôchodkové poistenie aj odo dňa nasledujúceho po uplynutí 52 týždňov trvania dočasnej pracovnej neschopnosti do jej skončenia.</w:t>
      </w:r>
    </w:p>
    <w:p w:rsidR="00555466" w:rsidRDefault="00555466" w:rsidP="0055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466" w:rsidRPr="00555466" w:rsidRDefault="00555466" w:rsidP="00555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426" w:rsidRPr="00A87426" w:rsidRDefault="00A87426" w:rsidP="00A87426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Okruh oprávnených osôb na účely prídavku na dieťa.</w:t>
      </w:r>
    </w:p>
    <w:p w:rsidR="005479FF" w:rsidRDefault="005479FF" w:rsidP="00555466"/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a) rodič nezaopatreného dieťaťa, </w:t>
      </w:r>
    </w:p>
    <w:p w:rsidR="00555466" w:rsidRPr="00555466" w:rsidRDefault="00555466" w:rsidP="00555466">
      <w:pPr>
        <w:spacing w:line="192" w:lineRule="auto"/>
        <w:ind w:left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b) osoba, ktorej je nezaopatrené dieťa zverené do starostlivosti nahrádzajúcej starostlivosť rodičov na základe právoplatného rozhodnutia súdu, </w:t>
      </w:r>
    </w:p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c) plnoleté 2) nezaopatrené dieťa, </w:t>
      </w:r>
    </w:p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1. ak niet osoby uvedenej v písmene a), </w:t>
      </w:r>
    </w:p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2. ak má upravenú vyživovaciu povinnosť od rodičov, </w:t>
      </w:r>
    </w:p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 xml:space="preserve">3. ktoré uzavrelo manželstvo alebo </w:t>
      </w:r>
    </w:p>
    <w:p w:rsidR="00555466" w:rsidRPr="00555466" w:rsidRDefault="00555466" w:rsidP="00555466">
      <w:pPr>
        <w:spacing w:line="192" w:lineRule="auto"/>
        <w:ind w:firstLine="708"/>
        <w:rPr>
          <w:color w:val="C00000"/>
          <w:sz w:val="18"/>
          <w:szCs w:val="18"/>
        </w:rPr>
      </w:pPr>
      <w:r w:rsidRPr="00555466">
        <w:rPr>
          <w:color w:val="C00000"/>
          <w:sz w:val="18"/>
          <w:szCs w:val="18"/>
        </w:rPr>
        <w:t>4. ktorého manželstvo zaniklo.</w:t>
      </w:r>
    </w:p>
    <w:p w:rsidR="00555466" w:rsidRDefault="00555466" w:rsidP="00555466"/>
    <w:sectPr w:rsidR="00555466" w:rsidSect="00E85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6F8"/>
    <w:multiLevelType w:val="hybridMultilevel"/>
    <w:tmpl w:val="3D3812E6"/>
    <w:lvl w:ilvl="0" w:tplc="694A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B791F"/>
    <w:multiLevelType w:val="hybridMultilevel"/>
    <w:tmpl w:val="225A3D34"/>
    <w:lvl w:ilvl="0" w:tplc="16842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47F1A"/>
    <w:multiLevelType w:val="hybridMultilevel"/>
    <w:tmpl w:val="DB20FAF8"/>
    <w:lvl w:ilvl="0" w:tplc="B35EC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43233A"/>
    <w:multiLevelType w:val="hybridMultilevel"/>
    <w:tmpl w:val="0C0ED134"/>
    <w:lvl w:ilvl="0" w:tplc="DB946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779DB"/>
    <w:multiLevelType w:val="hybridMultilevel"/>
    <w:tmpl w:val="0FBC1C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920E0"/>
    <w:multiLevelType w:val="hybridMultilevel"/>
    <w:tmpl w:val="7F6A6EDC"/>
    <w:lvl w:ilvl="0" w:tplc="842C0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79FF"/>
    <w:rsid w:val="00425066"/>
    <w:rsid w:val="005479FF"/>
    <w:rsid w:val="00555466"/>
    <w:rsid w:val="00657CAF"/>
    <w:rsid w:val="006D7B8A"/>
    <w:rsid w:val="00844AC7"/>
    <w:rsid w:val="00A87426"/>
    <w:rsid w:val="00E8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5ED0"/>
  </w:style>
  <w:style w:type="paragraph" w:styleId="Nadpis5">
    <w:name w:val="heading 5"/>
    <w:basedOn w:val="Normlny"/>
    <w:link w:val="Nadpis5Char"/>
    <w:uiPriority w:val="9"/>
    <w:qFormat/>
    <w:rsid w:val="006D7B8A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79FF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6D7B8A"/>
    <w:rPr>
      <w:rFonts w:ascii="Arial" w:eastAsia="Times New Roman" w:hAnsi="Arial" w:cs="Arial"/>
      <w:b/>
      <w:bCs/>
      <w:color w:val="30303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Matúško</dc:creator>
  <cp:lastModifiedBy>mm</cp:lastModifiedBy>
  <cp:revision>2</cp:revision>
  <dcterms:created xsi:type="dcterms:W3CDTF">2010-05-20T21:04:00Z</dcterms:created>
  <dcterms:modified xsi:type="dcterms:W3CDTF">2010-05-20T21:04:00Z</dcterms:modified>
</cp:coreProperties>
</file>