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BB" w:rsidRDefault="00C36ABB" w:rsidP="004F57C0">
      <w:pPr>
        <w:pStyle w:val="Nadpis1"/>
      </w:pPr>
      <w:r w:rsidRPr="004F57C0">
        <w:t>11. INTERNACIONALES PRIVATRECHT:</w:t>
      </w:r>
    </w:p>
    <w:p w:rsidR="004F57C0" w:rsidRPr="004F57C0" w:rsidRDefault="004F57C0" w:rsidP="004F57C0">
      <w:pPr>
        <w:spacing w:after="0" w:line="360" w:lineRule="auto"/>
        <w:rPr>
          <w:rFonts w:ascii="Times New Roman" w:hAnsi="Times New Roman" w:cs="Times New Roman"/>
          <w:b/>
          <w:color w:val="7030A0"/>
          <w:sz w:val="20"/>
          <w:szCs w:val="20"/>
          <w:u w:val="single"/>
        </w:rPr>
      </w:pPr>
    </w:p>
    <w:tbl>
      <w:tblPr>
        <w:tblW w:w="9066" w:type="dxa"/>
        <w:tblCellSpacing w:w="0" w:type="dxa"/>
        <w:tblCellMar>
          <w:left w:w="0" w:type="dxa"/>
          <w:right w:w="0" w:type="dxa"/>
        </w:tblCellMar>
        <w:tblLook w:val="04A0"/>
      </w:tblPr>
      <w:tblGrid>
        <w:gridCol w:w="9066"/>
      </w:tblGrid>
      <w:tr w:rsidR="00C36ABB" w:rsidRPr="004F57C0" w:rsidTr="00D75D87">
        <w:trPr>
          <w:tblCellSpacing w:w="0" w:type="dxa"/>
        </w:trPr>
        <w:tc>
          <w:tcPr>
            <w:tcW w:w="9066" w:type="dxa"/>
            <w:vAlign w:val="center"/>
            <w:hideMark/>
          </w:tcPr>
          <w:p w:rsidR="00C36ABB" w:rsidRPr="004F57C0" w:rsidRDefault="00C36ABB" w:rsidP="004F57C0">
            <w:pPr>
              <w:spacing w:after="0" w:line="360" w:lineRule="auto"/>
              <w:rPr>
                <w:rFonts w:ascii="Times New Roman" w:eastAsia="Times New Roman" w:hAnsi="Times New Roman" w:cs="Times New Roman"/>
                <w:sz w:val="20"/>
                <w:szCs w:val="20"/>
                <w:lang w:eastAsia="sk-SK"/>
              </w:rPr>
            </w:pPr>
          </w:p>
        </w:tc>
      </w:tr>
      <w:tr w:rsidR="00C36ABB" w:rsidRPr="004F57C0" w:rsidTr="00D75D87">
        <w:trPr>
          <w:tblCellSpacing w:w="0" w:type="dxa"/>
        </w:trPr>
        <w:tc>
          <w:tcPr>
            <w:tcW w:w="9066" w:type="dxa"/>
            <w:vAlign w:val="center"/>
            <w:hideMark/>
          </w:tcPr>
          <w:p w:rsidR="00C36ABB" w:rsidRPr="004F57C0" w:rsidRDefault="00C36ABB" w:rsidP="004F57C0">
            <w:pPr>
              <w:spacing w:after="0" w:line="360" w:lineRule="auto"/>
              <w:rPr>
                <w:rFonts w:ascii="Times New Roman" w:eastAsia="Times New Roman" w:hAnsi="Times New Roman" w:cs="Times New Roman"/>
                <w:b/>
                <w:bCs/>
                <w:sz w:val="20"/>
                <w:szCs w:val="20"/>
                <w:lang w:eastAsia="sk-SK"/>
              </w:rPr>
            </w:pPr>
            <w:r w:rsidRPr="004F57C0">
              <w:rPr>
                <w:rFonts w:ascii="Times New Roman" w:eastAsia="Times New Roman" w:hAnsi="Times New Roman" w:cs="Times New Roman"/>
                <w:b/>
                <w:bCs/>
                <w:sz w:val="20"/>
                <w:szCs w:val="20"/>
                <w:lang w:eastAsia="sk-SK"/>
              </w:rPr>
              <w:t>EGBGB</w:t>
            </w:r>
            <w:r w:rsidRPr="004F57C0">
              <w:rPr>
                <w:rFonts w:ascii="Times New Roman" w:eastAsia="Times New Roman" w:hAnsi="Times New Roman" w:cs="Times New Roman"/>
                <w:bCs/>
                <w:sz w:val="20"/>
                <w:szCs w:val="20"/>
                <w:lang w:eastAsia="sk-SK"/>
              </w:rPr>
              <w:t xml:space="preserve"> (Einführungsgesetz zum Bürgerlichen Gesetzbuch)</w:t>
            </w:r>
          </w:p>
          <w:p w:rsidR="00C36ABB" w:rsidRPr="004F57C0" w:rsidRDefault="00C36ABB" w:rsidP="004F57C0">
            <w:pPr>
              <w:spacing w:after="0" w:line="360" w:lineRule="auto"/>
              <w:rPr>
                <w:rFonts w:ascii="Times New Roman" w:eastAsia="Times New Roman" w:hAnsi="Times New Roman" w:cs="Times New Roman"/>
                <w:sz w:val="20"/>
                <w:szCs w:val="20"/>
                <w:lang w:eastAsia="sk-SK"/>
              </w:rPr>
            </w:pPr>
            <w:r w:rsidRPr="004F57C0">
              <w:rPr>
                <w:rFonts w:ascii="Times New Roman" w:eastAsia="Times New Roman" w:hAnsi="Times New Roman" w:cs="Times New Roman"/>
                <w:b/>
                <w:bCs/>
                <w:sz w:val="20"/>
                <w:szCs w:val="20"/>
                <w:lang w:eastAsia="sk-SK"/>
              </w:rPr>
              <w:t xml:space="preserve">Art. 7 EGBGB </w:t>
            </w:r>
            <w:r w:rsidRPr="004F57C0">
              <w:rPr>
                <w:rStyle w:val="apple-style-span"/>
                <w:rFonts w:ascii="Times New Roman" w:hAnsi="Times New Roman" w:cs="Times New Roman"/>
                <w:color w:val="FF0000"/>
                <w:sz w:val="20"/>
                <w:szCs w:val="20"/>
              </w:rPr>
              <w:t>Die Rechtsfähigkeit und die Geschäftsfähigkeit</w:t>
            </w:r>
            <w:r w:rsidRPr="004F57C0">
              <w:rPr>
                <w:rStyle w:val="apple-style-span"/>
                <w:rFonts w:ascii="Times New Roman" w:hAnsi="Times New Roman" w:cs="Times New Roman"/>
                <w:color w:val="000000"/>
                <w:sz w:val="20"/>
                <w:szCs w:val="20"/>
              </w:rPr>
              <w:t xml:space="preserve"> einer Person unterliegen dem Recht des Staates, dem die Person angehört.</w:t>
            </w:r>
          </w:p>
        </w:tc>
      </w:tr>
    </w:tbl>
    <w:p w:rsidR="00C36ABB" w:rsidRPr="004F57C0" w:rsidRDefault="00C36ABB" w:rsidP="004F57C0">
      <w:pPr>
        <w:spacing w:after="0" w:line="360" w:lineRule="auto"/>
        <w:rPr>
          <w:i/>
          <w:color w:val="000000"/>
          <w:sz w:val="20"/>
          <w:szCs w:val="20"/>
        </w:rPr>
      </w:pPr>
      <w:r w:rsidRPr="004F57C0">
        <w:rPr>
          <w:rFonts w:ascii="Times New Roman" w:hAnsi="Times New Roman" w:cs="Times New Roman"/>
          <w:b/>
          <w:sz w:val="20"/>
          <w:szCs w:val="20"/>
        </w:rPr>
        <w:t xml:space="preserve">Art. 13 EGBGB </w:t>
      </w:r>
      <w:r w:rsidRPr="004F57C0">
        <w:rPr>
          <w:rStyle w:val="apple-style-span"/>
          <w:rFonts w:ascii="Times New Roman" w:hAnsi="Times New Roman" w:cs="Times New Roman"/>
          <w:color w:val="000000"/>
          <w:sz w:val="20"/>
          <w:szCs w:val="20"/>
        </w:rPr>
        <w:t xml:space="preserve"> </w:t>
      </w:r>
      <w:r w:rsidRPr="004F57C0">
        <w:rPr>
          <w:rStyle w:val="apple-style-span"/>
          <w:rFonts w:ascii="Times New Roman" w:hAnsi="Times New Roman" w:cs="Times New Roman"/>
          <w:color w:val="FF0000"/>
          <w:sz w:val="20"/>
          <w:szCs w:val="20"/>
        </w:rPr>
        <w:t>Die Voraussetzungen der Eheschließung</w:t>
      </w:r>
      <w:r w:rsidRPr="004F57C0">
        <w:rPr>
          <w:rStyle w:val="apple-style-span"/>
          <w:rFonts w:ascii="Times New Roman" w:hAnsi="Times New Roman" w:cs="Times New Roman"/>
          <w:color w:val="000000"/>
          <w:sz w:val="20"/>
          <w:szCs w:val="20"/>
        </w:rPr>
        <w:t xml:space="preserve"> unterliegen für jeden Verlobten dem Recht des Staates, dem er angehört</w:t>
      </w:r>
      <w:r w:rsidRPr="004F57C0">
        <w:rPr>
          <w:rStyle w:val="apple-style-span"/>
          <w:rFonts w:ascii="Times New Roman" w:hAnsi="Times New Roman" w:cs="Times New Roman"/>
          <w:i/>
          <w:color w:val="000000"/>
          <w:sz w:val="20"/>
          <w:szCs w:val="20"/>
        </w:rPr>
        <w:t xml:space="preserve">. </w:t>
      </w:r>
      <w:r w:rsidRPr="004F57C0">
        <w:rPr>
          <w:rStyle w:val="apple-style-span"/>
          <w:rFonts w:ascii="Times New Roman" w:hAnsi="Times New Roman" w:cs="Times New Roman"/>
          <w:sz w:val="20"/>
          <w:szCs w:val="20"/>
        </w:rPr>
        <w:t xml:space="preserve"> </w:t>
      </w:r>
      <w:r w:rsidRPr="004F57C0">
        <w:rPr>
          <w:rStyle w:val="apple-style-span"/>
          <w:rFonts w:ascii="Times New Roman" w:hAnsi="Times New Roman" w:cs="Times New Roman"/>
          <w:color w:val="FF0000"/>
          <w:sz w:val="20"/>
          <w:szCs w:val="20"/>
        </w:rPr>
        <w:t>Eine Ehe kann im Inland</w:t>
      </w:r>
      <w:r w:rsidRPr="004F57C0">
        <w:rPr>
          <w:rStyle w:val="apple-style-span"/>
          <w:rFonts w:ascii="Times New Roman" w:hAnsi="Times New Roman" w:cs="Times New Roman"/>
          <w:color w:val="000000"/>
          <w:sz w:val="20"/>
          <w:szCs w:val="20"/>
        </w:rPr>
        <w:t xml:space="preserve"> nur in der hier vorgeschriebenen Form geschlossen werden.</w:t>
      </w:r>
      <w:r w:rsidRPr="004F57C0">
        <w:rPr>
          <w:rStyle w:val="apple-converted-space"/>
          <w:rFonts w:ascii="Times New Roman" w:hAnsi="Times New Roman" w:cs="Times New Roman"/>
          <w:color w:val="000000"/>
          <w:sz w:val="20"/>
          <w:szCs w:val="20"/>
        </w:rPr>
        <w:t> </w:t>
      </w:r>
      <w:r w:rsidRPr="004F57C0">
        <w:rPr>
          <w:rFonts w:ascii="Times New Roman" w:hAnsi="Times New Roman" w:cs="Times New Roman"/>
          <w:i/>
          <w:sz w:val="20"/>
          <w:szCs w:val="20"/>
        </w:rPr>
        <w:t xml:space="preserve"> </w:t>
      </w:r>
      <w:r w:rsidRPr="004F57C0">
        <w:rPr>
          <w:rFonts w:ascii="Times New Roman" w:hAnsi="Times New Roman" w:cs="Times New Roman"/>
          <w:b/>
          <w:sz w:val="20"/>
          <w:szCs w:val="20"/>
        </w:rPr>
        <w:t xml:space="preserve">Art. 14 EGBGBa </w:t>
      </w:r>
      <w:r w:rsidRPr="004F57C0">
        <w:rPr>
          <w:color w:val="000000"/>
          <w:sz w:val="20"/>
          <w:szCs w:val="20"/>
        </w:rPr>
        <w:t xml:space="preserve"> </w:t>
      </w:r>
      <w:r w:rsidRPr="004F57C0">
        <w:rPr>
          <w:color w:val="FF0000"/>
          <w:sz w:val="20"/>
          <w:szCs w:val="20"/>
        </w:rPr>
        <w:t>Die allgemeinen Wirkungen der Ehe</w:t>
      </w:r>
      <w:r w:rsidRPr="004F57C0">
        <w:rPr>
          <w:color w:val="000000"/>
          <w:sz w:val="20"/>
          <w:szCs w:val="20"/>
        </w:rPr>
        <w:t xml:space="preserve"> unterliegen</w:t>
      </w:r>
      <w:r w:rsidRPr="004F57C0">
        <w:rPr>
          <w:i/>
          <w:color w:val="000000"/>
          <w:sz w:val="20"/>
          <w:szCs w:val="20"/>
        </w:rPr>
        <w:t xml:space="preserve"> </w:t>
      </w:r>
    </w:p>
    <w:p w:rsidR="00C36ABB" w:rsidRPr="004F57C0" w:rsidRDefault="00C36ABB" w:rsidP="004F57C0">
      <w:pPr>
        <w:pStyle w:val="Normlnywebov"/>
        <w:spacing w:before="0" w:beforeAutospacing="0" w:after="0" w:afterAutospacing="0" w:line="360" w:lineRule="auto"/>
        <w:rPr>
          <w:i/>
          <w:color w:val="000000"/>
          <w:sz w:val="20"/>
          <w:szCs w:val="20"/>
        </w:rPr>
      </w:pPr>
      <w:r w:rsidRPr="004F57C0">
        <w:rPr>
          <w:color w:val="000000"/>
          <w:sz w:val="20"/>
          <w:szCs w:val="20"/>
        </w:rPr>
        <w:t xml:space="preserve">1. dem Recht des Staates, dem beide Ehegatten angehören oder während der Ehe zuletzt angehörten, wenn einer von ihnen diesem Staat noch angehört, sonst </w:t>
      </w:r>
    </w:p>
    <w:p w:rsidR="00C36ABB" w:rsidRPr="004F57C0" w:rsidRDefault="00C36ABB" w:rsidP="004F57C0">
      <w:pPr>
        <w:pStyle w:val="Normlnywebov"/>
        <w:spacing w:before="0" w:beforeAutospacing="0" w:after="0" w:afterAutospacing="0" w:line="360" w:lineRule="auto"/>
        <w:rPr>
          <w:i/>
          <w:color w:val="000000"/>
          <w:sz w:val="20"/>
          <w:szCs w:val="20"/>
        </w:rPr>
      </w:pPr>
      <w:r w:rsidRPr="004F57C0">
        <w:rPr>
          <w:rStyle w:val="apple-style-span"/>
          <w:color w:val="222222"/>
          <w:sz w:val="20"/>
          <w:szCs w:val="20"/>
        </w:rPr>
        <w:t>2. dem Recht des Staates, in dem beide Ehegatten ihren gewöhnlichen Aufenthalt haben oder während der Ehe zuletzt hatten, wenn einer von ihnen dort noch seinen gewöhnlichen Aufenthalt hat, hilfsweise</w:t>
      </w:r>
      <w:r w:rsidRPr="004F57C0">
        <w:rPr>
          <w:i/>
          <w:color w:val="000000"/>
          <w:sz w:val="20"/>
          <w:szCs w:val="20"/>
        </w:rPr>
        <w:t xml:space="preserve"> </w:t>
      </w:r>
    </w:p>
    <w:p w:rsidR="00C36ABB" w:rsidRPr="004F57C0" w:rsidRDefault="00C36ABB" w:rsidP="004F57C0">
      <w:pPr>
        <w:pStyle w:val="Normlnywebov"/>
        <w:spacing w:before="0" w:beforeAutospacing="0" w:after="0" w:afterAutospacing="0" w:line="360" w:lineRule="auto"/>
        <w:rPr>
          <w:rStyle w:val="apple-style-span"/>
          <w:i/>
          <w:color w:val="222222"/>
          <w:sz w:val="20"/>
          <w:szCs w:val="20"/>
        </w:rPr>
      </w:pPr>
      <w:r w:rsidRPr="004F57C0">
        <w:rPr>
          <w:i/>
          <w:color w:val="000000"/>
          <w:sz w:val="20"/>
          <w:szCs w:val="20"/>
        </w:rPr>
        <w:t xml:space="preserve">3. </w:t>
      </w:r>
      <w:r w:rsidRPr="004F57C0">
        <w:rPr>
          <w:rStyle w:val="apple-style-span"/>
          <w:color w:val="222222"/>
          <w:sz w:val="20"/>
          <w:szCs w:val="20"/>
        </w:rPr>
        <w:t>dem Recht des Staates, mit dem die Ehegatten auf andere Weise gemeinsam am engsten verbunden sind.</w:t>
      </w:r>
    </w:p>
    <w:p w:rsidR="00C36ABB" w:rsidRPr="004F57C0" w:rsidRDefault="00C36ABB" w:rsidP="004F57C0">
      <w:pPr>
        <w:spacing w:after="0" w:line="360" w:lineRule="auto"/>
        <w:rPr>
          <w:rFonts w:ascii="Times New Roman" w:eastAsia="Times New Roman" w:hAnsi="Times New Roman" w:cs="Times New Roman"/>
          <w:color w:val="222222"/>
          <w:sz w:val="20"/>
          <w:szCs w:val="20"/>
          <w:lang w:eastAsia="sk-SK"/>
        </w:rPr>
      </w:pPr>
      <w:r w:rsidRPr="004F57C0">
        <w:rPr>
          <w:rFonts w:ascii="Times New Roman" w:eastAsia="Times New Roman" w:hAnsi="Times New Roman" w:cs="Times New Roman"/>
          <w:color w:val="FF0000"/>
          <w:sz w:val="20"/>
          <w:szCs w:val="20"/>
          <w:lang w:eastAsia="sk-SK"/>
        </w:rPr>
        <w:t>Ehegatten können das Recht des Staates wählen</w:t>
      </w:r>
      <w:r w:rsidRPr="004F57C0">
        <w:rPr>
          <w:rFonts w:ascii="Times New Roman" w:eastAsia="Times New Roman" w:hAnsi="Times New Roman" w:cs="Times New Roman"/>
          <w:color w:val="222222"/>
          <w:sz w:val="20"/>
          <w:szCs w:val="20"/>
          <w:lang w:eastAsia="sk-SK"/>
        </w:rPr>
        <w:t xml:space="preserve">, dem ein Ehegatte angehört, wenn die Voraussetzungen des Absatzes 1 Nr. 1 nicht vorliegen und </w:t>
      </w:r>
    </w:p>
    <w:p w:rsidR="00C36ABB" w:rsidRPr="004F57C0" w:rsidRDefault="00C36ABB" w:rsidP="004F57C0">
      <w:pPr>
        <w:spacing w:after="0" w:line="360" w:lineRule="auto"/>
        <w:rPr>
          <w:rFonts w:ascii="Times New Roman" w:eastAsia="Times New Roman" w:hAnsi="Times New Roman" w:cs="Times New Roman"/>
          <w:sz w:val="20"/>
          <w:szCs w:val="20"/>
          <w:lang w:eastAsia="sk-SK"/>
        </w:rPr>
      </w:pPr>
      <w:r w:rsidRPr="004F57C0">
        <w:rPr>
          <w:rFonts w:ascii="Times New Roman" w:eastAsia="Times New Roman" w:hAnsi="Times New Roman" w:cs="Times New Roman"/>
          <w:sz w:val="20"/>
          <w:szCs w:val="20"/>
          <w:lang w:eastAsia="sk-SK"/>
        </w:rPr>
        <w:t>1. kein Ehegatte dem Staat angehört, in dem beide Ehegatten ihren gewöhnlichen Aufenthalt haben, oder</w:t>
      </w:r>
    </w:p>
    <w:p w:rsidR="00C36ABB" w:rsidRPr="004F57C0" w:rsidRDefault="00C36ABB" w:rsidP="004F57C0">
      <w:pPr>
        <w:spacing w:after="0" w:line="360" w:lineRule="auto"/>
        <w:rPr>
          <w:rFonts w:ascii="Times New Roman" w:eastAsia="Times New Roman" w:hAnsi="Times New Roman" w:cs="Times New Roman"/>
          <w:i/>
          <w:color w:val="222222"/>
          <w:sz w:val="20"/>
          <w:szCs w:val="20"/>
          <w:lang w:eastAsia="sk-SK"/>
        </w:rPr>
      </w:pPr>
      <w:r w:rsidRPr="004F57C0">
        <w:rPr>
          <w:rFonts w:ascii="Times New Roman" w:eastAsia="Times New Roman" w:hAnsi="Times New Roman" w:cs="Times New Roman"/>
          <w:sz w:val="20"/>
          <w:szCs w:val="20"/>
          <w:lang w:eastAsia="sk-SK"/>
        </w:rPr>
        <w:t>2. die Ehegatten ihren gewöhnlichen Aufenthalt nicht in demselben Staat haben</w:t>
      </w:r>
    </w:p>
    <w:p w:rsidR="00C36ABB" w:rsidRPr="004F57C0" w:rsidRDefault="00C36ABB" w:rsidP="004F57C0">
      <w:pPr>
        <w:pStyle w:val="Normlnywebov"/>
        <w:spacing w:before="0" w:beforeAutospacing="0" w:after="0" w:afterAutospacing="0" w:line="360" w:lineRule="auto"/>
        <w:rPr>
          <w:i/>
          <w:color w:val="000000"/>
          <w:sz w:val="20"/>
          <w:szCs w:val="20"/>
        </w:rPr>
      </w:pPr>
      <w:r w:rsidRPr="004F57C0">
        <w:rPr>
          <w:b/>
          <w:bCs/>
          <w:color w:val="000000"/>
          <w:sz w:val="20"/>
          <w:szCs w:val="20"/>
        </w:rPr>
        <w:t xml:space="preserve">Artikel 17. Scheidung. </w:t>
      </w:r>
      <w:r w:rsidRPr="004F57C0">
        <w:rPr>
          <w:color w:val="FF0000"/>
          <w:sz w:val="20"/>
          <w:szCs w:val="20"/>
        </w:rPr>
        <w:t>Die Scheidung</w:t>
      </w:r>
      <w:r w:rsidRPr="004F57C0">
        <w:rPr>
          <w:color w:val="000000"/>
          <w:sz w:val="20"/>
          <w:szCs w:val="20"/>
        </w:rPr>
        <w:t xml:space="preserve"> unterliegt dem Recht, das im Zeitpunkt des Eintritts der Rechtshängigkeit des Scheidungsantrags für die allgemeinen Wirkungen der Ehe maßgebend ist. Kann die Ehe hiernach nicht geschieden werden, so unterliegt die Scheidung dem deutschen Recht, wenn der die Scheidung begehrende Ehegatte in diesem Zeitpunkt Deutscher ist oder dies bei der Eheschließung war. </w:t>
      </w:r>
    </w:p>
    <w:p w:rsidR="00C36ABB" w:rsidRPr="004F57C0" w:rsidRDefault="00C36ABB" w:rsidP="004F57C0">
      <w:pPr>
        <w:pStyle w:val="Normlnywebov"/>
        <w:spacing w:before="0" w:beforeAutospacing="0" w:after="0" w:afterAutospacing="0" w:line="360" w:lineRule="auto"/>
        <w:rPr>
          <w:color w:val="000000"/>
          <w:sz w:val="20"/>
          <w:szCs w:val="20"/>
        </w:rPr>
      </w:pPr>
      <w:r w:rsidRPr="004F57C0">
        <w:rPr>
          <w:color w:val="000000"/>
          <w:sz w:val="20"/>
          <w:szCs w:val="20"/>
        </w:rPr>
        <w:t>Eine Ehe kann im Inland nur durch ein Gericht geschieden werden.</w:t>
      </w:r>
    </w:p>
    <w:p w:rsidR="00C36ABB" w:rsidRPr="004F57C0" w:rsidRDefault="00C36ABB" w:rsidP="004F57C0">
      <w:pPr>
        <w:pStyle w:val="Normlnywebov"/>
        <w:spacing w:before="0" w:beforeAutospacing="0" w:after="0" w:afterAutospacing="0" w:line="360" w:lineRule="auto"/>
        <w:rPr>
          <w:color w:val="000000"/>
          <w:sz w:val="20"/>
          <w:szCs w:val="20"/>
        </w:rPr>
      </w:pPr>
      <w:r w:rsidRPr="004F57C0">
        <w:rPr>
          <w:b/>
          <w:bCs/>
          <w:color w:val="000000"/>
          <w:sz w:val="20"/>
          <w:szCs w:val="20"/>
        </w:rPr>
        <w:t>Artikel 19. Eheliche Kindschaft.</w:t>
      </w:r>
      <w:r w:rsidRPr="004F57C0">
        <w:rPr>
          <w:color w:val="000000"/>
          <w:sz w:val="20"/>
          <w:szCs w:val="20"/>
        </w:rPr>
        <w:t xml:space="preserve"> </w:t>
      </w:r>
      <w:r w:rsidRPr="004F57C0">
        <w:rPr>
          <w:color w:val="FF0000"/>
          <w:sz w:val="20"/>
          <w:szCs w:val="20"/>
        </w:rPr>
        <w:t>Die eheliche Abstammung eines Kindes</w:t>
      </w:r>
      <w:r w:rsidRPr="004F57C0">
        <w:rPr>
          <w:color w:val="000000"/>
          <w:sz w:val="20"/>
          <w:szCs w:val="20"/>
        </w:rPr>
        <w:t xml:space="preserve"> unterliegt dem Recht, das nach Artikel 14 Abs. 1 für die allgemeinen Wirkungen der Ehe der Mutter bei der Geburt des Kindes maßgebend ist. Gehören in diesem Zeitpunkt die Ehegatten verschiedenen Staaten an, so ist das Kind auch dann ehelich, wenn es nach dem Recht eines dieser Staaten ehelich ist. Ist die Ehe vor der Geburt aufgelöst worden, so ist der Zeitpunkt der Auflösung maßgebend. Das Kind kann die Ehelichkeit auch nach dem Recht des Staates anfechten, in dem es seinen gewöhnlichen Aufenthalt hat</w:t>
      </w:r>
    </w:p>
    <w:p w:rsidR="00C36ABB" w:rsidRPr="004F57C0" w:rsidRDefault="00C36ABB" w:rsidP="004F57C0">
      <w:pPr>
        <w:pStyle w:val="Normlnywebov"/>
        <w:spacing w:before="0" w:beforeAutospacing="0" w:after="0" w:afterAutospacing="0" w:line="360" w:lineRule="auto"/>
        <w:rPr>
          <w:color w:val="000000"/>
          <w:sz w:val="20"/>
          <w:szCs w:val="20"/>
        </w:rPr>
      </w:pPr>
      <w:r w:rsidRPr="004F57C0">
        <w:rPr>
          <w:b/>
          <w:color w:val="000000"/>
          <w:sz w:val="20"/>
          <w:szCs w:val="20"/>
        </w:rPr>
        <w:t>B1- Fragen zum Fall</w:t>
      </w:r>
    </w:p>
    <w:p w:rsidR="00C36ABB" w:rsidRPr="004F57C0" w:rsidRDefault="00C36ABB" w:rsidP="004F57C0">
      <w:pPr>
        <w:pStyle w:val="Normlnywebov"/>
        <w:spacing w:before="0" w:beforeAutospacing="0" w:after="0" w:afterAutospacing="0" w:line="360" w:lineRule="auto"/>
        <w:rPr>
          <w:i/>
          <w:color w:val="000000"/>
          <w:sz w:val="20"/>
          <w:szCs w:val="20"/>
        </w:rPr>
      </w:pPr>
      <w:r w:rsidRPr="004F57C0">
        <w:rPr>
          <w:color w:val="000000"/>
          <w:sz w:val="20"/>
          <w:szCs w:val="20"/>
        </w:rPr>
        <w:t>1</w:t>
      </w:r>
      <w:r w:rsidRPr="004F57C0">
        <w:rPr>
          <w:color w:val="FF0000"/>
          <w:sz w:val="20"/>
          <w:szCs w:val="20"/>
        </w:rPr>
        <w:t>. Die Verlobten</w:t>
      </w:r>
      <w:r w:rsidRPr="004F57C0">
        <w:rPr>
          <w:color w:val="000000"/>
          <w:sz w:val="20"/>
          <w:szCs w:val="20"/>
        </w:rPr>
        <w:t xml:space="preserve"> haben durch ihre Staatsangehorigkeit Beziehungen zu zwei anderen Rechtordnungen.</w:t>
      </w:r>
    </w:p>
    <w:p w:rsidR="00C36ABB" w:rsidRPr="004F57C0" w:rsidRDefault="00C36ABB" w:rsidP="004F57C0">
      <w:pPr>
        <w:pStyle w:val="Normlnywebov"/>
        <w:spacing w:before="0" w:beforeAutospacing="0" w:after="0" w:afterAutospacing="0" w:line="360" w:lineRule="auto"/>
        <w:rPr>
          <w:rStyle w:val="apple-converted-space"/>
          <w:i/>
          <w:color w:val="000000"/>
          <w:sz w:val="20"/>
          <w:szCs w:val="20"/>
        </w:rPr>
      </w:pPr>
      <w:r w:rsidRPr="004F57C0">
        <w:rPr>
          <w:i/>
          <w:color w:val="000000"/>
          <w:sz w:val="20"/>
          <w:szCs w:val="20"/>
        </w:rPr>
        <w:t xml:space="preserve">5. </w:t>
      </w:r>
      <w:r w:rsidRPr="004F57C0">
        <w:rPr>
          <w:color w:val="FF0000"/>
          <w:sz w:val="20"/>
          <w:szCs w:val="20"/>
        </w:rPr>
        <w:t>Ausländer sollen</w:t>
      </w:r>
      <w:r w:rsidRPr="004F57C0">
        <w:rPr>
          <w:color w:val="000000"/>
          <w:sz w:val="20"/>
          <w:szCs w:val="20"/>
        </w:rPr>
        <w:t xml:space="preserve"> dem deutschen Standesamt ein Ehefähigkeitszeugnis ihres Heimatlandes vorlegen.   Wird es auch dann verlangt, wenn z.B. das slowakische Standesamt solche Urkunde nicht ausstellt? Nein, weil der Präsident des Oberlandesgerichts von diesem Erfordernis Befreiung erteilen kann.  </w:t>
      </w:r>
    </w:p>
    <w:p w:rsidR="00C36ABB" w:rsidRPr="004F57C0" w:rsidRDefault="00C36ABB" w:rsidP="004F57C0">
      <w:pPr>
        <w:pStyle w:val="Normlnywebov"/>
        <w:spacing w:before="0" w:beforeAutospacing="0" w:after="0" w:afterAutospacing="0" w:line="360" w:lineRule="auto"/>
        <w:rPr>
          <w:rStyle w:val="apple-converted-space"/>
          <w:b/>
          <w:color w:val="000000"/>
          <w:sz w:val="20"/>
          <w:szCs w:val="20"/>
        </w:rPr>
      </w:pPr>
      <w:r w:rsidRPr="004F57C0">
        <w:rPr>
          <w:rStyle w:val="apple-converted-space"/>
          <w:b/>
          <w:color w:val="000000"/>
          <w:sz w:val="20"/>
          <w:szCs w:val="20"/>
        </w:rPr>
        <w:t>IPR- INTERNATIONALES PRIVATRECHT</w:t>
      </w:r>
    </w:p>
    <w:p w:rsidR="00C36ABB" w:rsidRPr="004F57C0" w:rsidRDefault="00C36ABB" w:rsidP="004F57C0">
      <w:pPr>
        <w:pStyle w:val="Normlnywebov"/>
        <w:spacing w:before="0" w:beforeAutospacing="0" w:after="0" w:afterAutospacing="0" w:line="360" w:lineRule="auto"/>
        <w:rPr>
          <w:b/>
          <w:color w:val="000000"/>
          <w:sz w:val="20"/>
          <w:szCs w:val="20"/>
        </w:rPr>
      </w:pPr>
      <w:r w:rsidRPr="004F57C0">
        <w:rPr>
          <w:rStyle w:val="apple-converted-space"/>
          <w:b/>
          <w:color w:val="FF0000"/>
          <w:sz w:val="20"/>
          <w:szCs w:val="20"/>
        </w:rPr>
        <w:t xml:space="preserve">IPR </w:t>
      </w:r>
      <w:r w:rsidRPr="004F57C0">
        <w:rPr>
          <w:rStyle w:val="apple-style-span"/>
          <w:color w:val="FF0000"/>
          <w:sz w:val="20"/>
          <w:szCs w:val="20"/>
        </w:rPr>
        <w:t>kurz IPR</w:t>
      </w:r>
      <w:r w:rsidRPr="004F57C0">
        <w:rPr>
          <w:rStyle w:val="apple-style-span"/>
          <w:color w:val="000000"/>
          <w:sz w:val="20"/>
          <w:szCs w:val="20"/>
        </w:rPr>
        <w:t xml:space="preserve">, ist der Teil des nationalen Rechts, der entscheidet, welches (materielle) Privatrecht inländische Behörden und Gerichte auf einen Sachverhalt mit </w:t>
      </w:r>
      <w:r w:rsidRPr="004F57C0">
        <w:rPr>
          <w:rStyle w:val="apple-style-span"/>
          <w:color w:val="000000" w:themeColor="text1"/>
          <w:sz w:val="20"/>
          <w:szCs w:val="20"/>
        </w:rPr>
        <w:t>Auslandsberührung anzuwenden haben. Dabei löst das Internationale Privatrecht einen Fall nicht. Das ist Aufgabe des jeweiligen Sachrechtes. Das IPR, auch Kollisionsrecht genannt, bestimmt nur, welches</w:t>
      </w:r>
      <w:r w:rsidRPr="004F57C0">
        <w:rPr>
          <w:rStyle w:val="apple-converted-space"/>
          <w:color w:val="000000" w:themeColor="text1"/>
          <w:sz w:val="20"/>
          <w:szCs w:val="20"/>
        </w:rPr>
        <w:t> </w:t>
      </w:r>
      <w:hyperlink r:id="rId5" w:tooltip="Verlinkung von Homepage ohne Zustimmung erlaubt" w:history="1">
        <w:r w:rsidRPr="004F57C0">
          <w:rPr>
            <w:rStyle w:val="Hypertextovprepojenie"/>
            <w:color w:val="000000" w:themeColor="text1"/>
            <w:sz w:val="20"/>
            <w:szCs w:val="20"/>
          </w:rPr>
          <w:t>Gericht</w:t>
        </w:r>
      </w:hyperlink>
      <w:r w:rsidRPr="004F57C0">
        <w:rPr>
          <w:rStyle w:val="apple-converted-space"/>
          <w:color w:val="000000" w:themeColor="text1"/>
          <w:sz w:val="20"/>
          <w:szCs w:val="20"/>
        </w:rPr>
        <w:t> </w:t>
      </w:r>
      <w:r w:rsidRPr="004F57C0">
        <w:rPr>
          <w:rStyle w:val="apple-style-span"/>
          <w:color w:val="000000" w:themeColor="text1"/>
          <w:sz w:val="20"/>
          <w:szCs w:val="20"/>
        </w:rPr>
        <w:t xml:space="preserve">international zuständig ist und welches Sachrecht auf einen Fall angewandt wird. </w:t>
      </w:r>
      <w:r w:rsidRPr="004F57C0">
        <w:rPr>
          <w:color w:val="000000" w:themeColor="text1"/>
          <w:sz w:val="20"/>
          <w:szCs w:val="20"/>
        </w:rPr>
        <w:t xml:space="preserve">Das IPR regelt also die anwendbare Rechtsordnung in einem Fall mit </w:t>
      </w:r>
      <w:r w:rsidRPr="004F57C0">
        <w:rPr>
          <w:color w:val="000000" w:themeColor="text1"/>
          <w:sz w:val="20"/>
          <w:szCs w:val="20"/>
        </w:rPr>
        <w:lastRenderedPageBreak/>
        <w:t xml:space="preserve">Auslandsberührung. Die Auslandsberührung kann sich beispielsweise ergeben aus: der Staatsangehörigkeit einer Person oder dem Tatort einer unerlaubten Handlung. </w:t>
      </w:r>
    </w:p>
    <w:p w:rsidR="00C36ABB" w:rsidRPr="004F57C0" w:rsidRDefault="00C36ABB" w:rsidP="004F57C0">
      <w:pPr>
        <w:pStyle w:val="Normlnywebov"/>
        <w:spacing w:before="0" w:beforeAutospacing="0" w:after="0" w:afterAutospacing="0" w:line="360" w:lineRule="auto"/>
        <w:rPr>
          <w:i/>
          <w:color w:val="000000"/>
          <w:sz w:val="20"/>
          <w:szCs w:val="20"/>
        </w:rPr>
      </w:pPr>
      <w:r w:rsidRPr="004F57C0">
        <w:rPr>
          <w:b/>
          <w:i/>
          <w:color w:val="000000" w:themeColor="text1"/>
          <w:sz w:val="20"/>
          <w:szCs w:val="20"/>
        </w:rPr>
        <w:t xml:space="preserve">C5 </w:t>
      </w:r>
      <w:r w:rsidRPr="004F57C0">
        <w:rPr>
          <w:b/>
          <w:i/>
          <w:color w:val="C00000"/>
          <w:sz w:val="20"/>
          <w:szCs w:val="20"/>
        </w:rPr>
        <w:t>(</w:t>
      </w:r>
      <w:r w:rsidRPr="004F57C0">
        <w:rPr>
          <w:i/>
          <w:color w:val="C00000"/>
          <w:sz w:val="20"/>
          <w:szCs w:val="20"/>
        </w:rPr>
        <w:t>Ein verheiratete Franzose )</w:t>
      </w:r>
      <w:r w:rsidRPr="004F57C0">
        <w:rPr>
          <w:color w:val="000000"/>
          <w:sz w:val="20"/>
          <w:szCs w:val="20"/>
        </w:rPr>
        <w:t>Wir  würden auf den Erbfall zunächst französisches Recht als Heimatrecht des Erblassers anwenden. Dabei bleibt es nach französischem IPR für das Ferienhaus. Dagegen vererben sich der Miteigentumsanteil an dem deutschen Haus und die Bildersammlung nach deutschem Recht, weil  das französische Kollisionsrecht bei Grundstücken das Recht des Lageorts, bei beweglichem Nachlass das Recht des letzten Wohnsitzes des Erblassers für maßgeblich erklärt. Und dabei lassen wir es bewenden.</w:t>
      </w:r>
    </w:p>
    <w:p w:rsidR="00C36ABB" w:rsidRDefault="00C36ABB" w:rsidP="004F57C0">
      <w:pPr>
        <w:pStyle w:val="Normlnywebov"/>
        <w:spacing w:before="0" w:beforeAutospacing="0" w:after="0" w:afterAutospacing="0" w:line="360" w:lineRule="auto"/>
        <w:rPr>
          <w:color w:val="000000"/>
          <w:sz w:val="20"/>
          <w:szCs w:val="20"/>
        </w:rPr>
      </w:pPr>
      <w:r w:rsidRPr="004F57C0">
        <w:rPr>
          <w:color w:val="C00000"/>
          <w:sz w:val="20"/>
          <w:szCs w:val="20"/>
        </w:rPr>
        <w:t>(Eine deutsche Firma</w:t>
      </w:r>
      <w:r w:rsidRPr="004F57C0">
        <w:rPr>
          <w:color w:val="000000"/>
          <w:sz w:val="20"/>
          <w:szCs w:val="20"/>
        </w:rPr>
        <w:t>)  Will sie nach der Lieferung einen Mangel der Maschine geltend machen und gerichtlich Schadensersatz verlangen, so muss sie sich an das vereinbarte Gericht wenden; die deutschen Gerichte sind international unzuständig. Das französische Gericht wird aufgrund der Vereinbarung das französische Recht anwenden.</w:t>
      </w:r>
    </w:p>
    <w:p w:rsidR="004F57C0" w:rsidRDefault="004F57C0" w:rsidP="004F57C0">
      <w:pPr>
        <w:pStyle w:val="Normlnywebov"/>
        <w:spacing w:before="0" w:beforeAutospacing="0" w:after="0" w:afterAutospacing="0" w:line="360" w:lineRule="auto"/>
        <w:rPr>
          <w:color w:val="000000"/>
          <w:sz w:val="20"/>
          <w:szCs w:val="20"/>
        </w:rPr>
      </w:pPr>
    </w:p>
    <w:p w:rsidR="004F57C0" w:rsidRDefault="004F57C0" w:rsidP="004F57C0">
      <w:pPr>
        <w:pStyle w:val="Normlnywebov"/>
        <w:spacing w:before="0" w:beforeAutospacing="0" w:after="0" w:afterAutospacing="0" w:line="360" w:lineRule="auto"/>
        <w:rPr>
          <w:color w:val="000000"/>
          <w:sz w:val="20"/>
          <w:szCs w:val="20"/>
        </w:rPr>
      </w:pPr>
    </w:p>
    <w:p w:rsidR="004F57C0" w:rsidRDefault="004F57C0" w:rsidP="004F57C0">
      <w:pPr>
        <w:pStyle w:val="Normlnywebov"/>
        <w:spacing w:before="0" w:beforeAutospacing="0" w:after="0" w:afterAutospacing="0" w:line="360" w:lineRule="auto"/>
        <w:rPr>
          <w:color w:val="000000"/>
          <w:sz w:val="20"/>
          <w:szCs w:val="20"/>
        </w:rPr>
      </w:pPr>
    </w:p>
    <w:p w:rsidR="004F57C0" w:rsidRPr="004F57C0" w:rsidRDefault="004F57C0" w:rsidP="004F57C0">
      <w:pPr>
        <w:pStyle w:val="Normlnywebov"/>
        <w:spacing w:before="0" w:beforeAutospacing="0" w:after="0" w:afterAutospacing="0" w:line="360" w:lineRule="auto"/>
        <w:rPr>
          <w:b/>
          <w:color w:val="000000"/>
          <w:sz w:val="20"/>
          <w:szCs w:val="20"/>
        </w:rPr>
      </w:pPr>
    </w:p>
    <w:p w:rsidR="00C36ABB" w:rsidRDefault="00C36ABB" w:rsidP="004F57C0">
      <w:pPr>
        <w:pStyle w:val="Nadpis1"/>
      </w:pPr>
      <w:r w:rsidRPr="004F57C0">
        <w:t>12. Handels und Gesellschaftsrecht- Obchodné právo a právo obchodných spoločností</w:t>
      </w:r>
    </w:p>
    <w:p w:rsidR="004F57C0" w:rsidRPr="004F57C0" w:rsidRDefault="004F57C0" w:rsidP="004F57C0">
      <w:pPr>
        <w:pStyle w:val="Normlnywebov"/>
        <w:spacing w:before="0" w:beforeAutospacing="0" w:after="0" w:afterAutospacing="0" w:line="360" w:lineRule="auto"/>
        <w:rPr>
          <w:b/>
          <w:color w:val="7030A0"/>
          <w:sz w:val="20"/>
          <w:szCs w:val="20"/>
          <w:u w:val="single"/>
        </w:rPr>
      </w:pPr>
    </w:p>
    <w:p w:rsidR="00C36ABB" w:rsidRPr="004F57C0" w:rsidRDefault="00C36ABB" w:rsidP="004F57C0">
      <w:pPr>
        <w:pStyle w:val="Normlnywebov"/>
        <w:spacing w:before="0" w:beforeAutospacing="0" w:after="0" w:afterAutospacing="0" w:line="360" w:lineRule="auto"/>
        <w:rPr>
          <w:rStyle w:val="apple-style-span"/>
          <w:color w:val="34393D"/>
          <w:sz w:val="20"/>
          <w:szCs w:val="20"/>
        </w:rPr>
      </w:pPr>
      <w:r w:rsidRPr="004F57C0">
        <w:rPr>
          <w:rStyle w:val="apple-style-span"/>
          <w:color w:val="FF0000"/>
          <w:sz w:val="20"/>
          <w:szCs w:val="20"/>
        </w:rPr>
        <w:t>Das Handelsrecht</w:t>
      </w:r>
      <w:r w:rsidRPr="004F57C0">
        <w:rPr>
          <w:rStyle w:val="apple-style-span"/>
          <w:color w:val="34393D"/>
          <w:sz w:val="20"/>
          <w:szCs w:val="20"/>
        </w:rPr>
        <w:t xml:space="preserve"> ist als Sonderprivatrecht der Kaufleute im Handelsgesetzbuch- HGB- geregelt. </w:t>
      </w:r>
      <w:r w:rsidRPr="004F57C0">
        <w:rPr>
          <w:rStyle w:val="apple-style-span"/>
          <w:b/>
          <w:color w:val="FF0000"/>
          <w:sz w:val="20"/>
          <w:szCs w:val="20"/>
        </w:rPr>
        <w:t>Die Prokura</w:t>
      </w:r>
      <w:r w:rsidRPr="004F57C0">
        <w:rPr>
          <w:rStyle w:val="apple-style-span"/>
          <w:b/>
          <w:color w:val="34393D"/>
          <w:sz w:val="20"/>
          <w:szCs w:val="20"/>
        </w:rPr>
        <w:t xml:space="preserve"> </w:t>
      </w:r>
      <w:r w:rsidRPr="004F57C0">
        <w:rPr>
          <w:rStyle w:val="apple-style-span"/>
          <w:color w:val="34393D"/>
          <w:sz w:val="20"/>
          <w:szCs w:val="20"/>
        </w:rPr>
        <w:t>ist eine besondere Form der Vollmacht. Der Inhaber der Prokura wird als Prokurist bezeichnet</w:t>
      </w:r>
      <w:r w:rsidRPr="004F57C0">
        <w:rPr>
          <w:rStyle w:val="apple-converted-space"/>
          <w:color w:val="34393D"/>
          <w:sz w:val="20"/>
          <w:szCs w:val="20"/>
        </w:rPr>
        <w:t>.</w:t>
      </w:r>
    </w:p>
    <w:p w:rsidR="00C36ABB" w:rsidRPr="004F57C0" w:rsidRDefault="00C36ABB" w:rsidP="004F57C0">
      <w:pPr>
        <w:autoSpaceDE w:val="0"/>
        <w:autoSpaceDN w:val="0"/>
        <w:adjustRightInd w:val="0"/>
        <w:spacing w:after="0" w:line="360" w:lineRule="auto"/>
        <w:rPr>
          <w:rFonts w:ascii="Times New Roman" w:hAnsi="Times New Roman" w:cs="Times New Roman"/>
          <w:i/>
          <w:iCs/>
          <w:color w:val="020000"/>
          <w:sz w:val="20"/>
          <w:szCs w:val="20"/>
        </w:rPr>
      </w:pPr>
      <w:r w:rsidRPr="004F57C0">
        <w:rPr>
          <w:rFonts w:ascii="Times New Roman" w:hAnsi="Times New Roman" w:cs="Times New Roman"/>
          <w:b/>
          <w:color w:val="020000"/>
          <w:sz w:val="20"/>
          <w:szCs w:val="20"/>
        </w:rPr>
        <w:t xml:space="preserve">§ </w:t>
      </w:r>
      <w:r w:rsidRPr="004F57C0">
        <w:rPr>
          <w:rFonts w:ascii="Times New Roman" w:hAnsi="Times New Roman" w:cs="Times New Roman"/>
          <w:b/>
          <w:i/>
          <w:iCs/>
          <w:color w:val="020000"/>
          <w:sz w:val="20"/>
          <w:szCs w:val="20"/>
        </w:rPr>
        <w:t xml:space="preserve">49HGB </w:t>
      </w:r>
      <w:r w:rsidRPr="004F57C0">
        <w:rPr>
          <w:rFonts w:ascii="Times New Roman" w:hAnsi="Times New Roman" w:cs="Times New Roman"/>
          <w:i/>
          <w:iCs/>
          <w:color w:val="020000"/>
          <w:sz w:val="20"/>
          <w:szCs w:val="20"/>
        </w:rPr>
        <w:t xml:space="preserve"> </w:t>
      </w:r>
      <w:r w:rsidRPr="004F57C0">
        <w:rPr>
          <w:rFonts w:ascii="Times New Roman" w:hAnsi="Times New Roman" w:cs="Times New Roman"/>
          <w:i/>
          <w:iCs/>
          <w:color w:val="FF0000"/>
          <w:sz w:val="20"/>
          <w:szCs w:val="20"/>
        </w:rPr>
        <w:t>Die Prokura ermächtigt</w:t>
      </w:r>
      <w:r w:rsidRPr="004F57C0">
        <w:rPr>
          <w:rFonts w:ascii="Times New Roman" w:hAnsi="Times New Roman" w:cs="Times New Roman"/>
          <w:i/>
          <w:iCs/>
          <w:color w:val="020000"/>
          <w:sz w:val="20"/>
          <w:szCs w:val="20"/>
        </w:rPr>
        <w:t xml:space="preserve"> zu allen Arten von gerichtliehen und aussergerichtlichen Geschäften und Rechtshandlungen, die der Betrieb eines Handelsgewerbes mit sich bringt</w:t>
      </w:r>
      <w:r w:rsidRPr="004F57C0">
        <w:rPr>
          <w:rFonts w:ascii="Times New Roman" w:hAnsi="Times New Roman" w:cs="Times New Roman"/>
          <w:sz w:val="20"/>
          <w:szCs w:val="20"/>
        </w:rPr>
        <w:t>.</w:t>
      </w:r>
    </w:p>
    <w:p w:rsidR="00C36ABB" w:rsidRPr="004F57C0" w:rsidRDefault="00C36ABB" w:rsidP="004F57C0">
      <w:pPr>
        <w:autoSpaceDE w:val="0"/>
        <w:autoSpaceDN w:val="0"/>
        <w:adjustRightInd w:val="0"/>
        <w:spacing w:after="0" w:line="360" w:lineRule="auto"/>
        <w:jc w:val="both"/>
        <w:rPr>
          <w:rFonts w:ascii="Times New Roman" w:hAnsi="Times New Roman" w:cs="Times New Roman"/>
          <w:i/>
          <w:iCs/>
          <w:color w:val="24201B"/>
          <w:sz w:val="20"/>
          <w:szCs w:val="20"/>
        </w:rPr>
      </w:pPr>
      <w:r w:rsidRPr="004F57C0">
        <w:rPr>
          <w:rFonts w:ascii="Times New Roman" w:hAnsi="Times New Roman" w:cs="Times New Roman"/>
          <w:i/>
          <w:iCs/>
          <w:color w:val="020000"/>
          <w:sz w:val="20"/>
          <w:szCs w:val="20"/>
        </w:rPr>
        <w:t xml:space="preserve">Zur </w:t>
      </w:r>
      <w:r w:rsidRPr="004F57C0">
        <w:rPr>
          <w:rFonts w:ascii="Times New Roman" w:hAnsi="Times New Roman" w:cs="Times New Roman"/>
          <w:i/>
          <w:iCs/>
          <w:color w:val="FF0000"/>
          <w:sz w:val="20"/>
          <w:szCs w:val="20"/>
        </w:rPr>
        <w:t>Veräusserung und Belastung</w:t>
      </w:r>
      <w:r w:rsidRPr="004F57C0">
        <w:rPr>
          <w:rFonts w:ascii="Times New Roman" w:hAnsi="Times New Roman" w:cs="Times New Roman"/>
          <w:i/>
          <w:iCs/>
          <w:color w:val="020000"/>
          <w:sz w:val="20"/>
          <w:szCs w:val="20"/>
        </w:rPr>
        <w:t xml:space="preserve"> von Grundstücken ist </w:t>
      </w:r>
      <w:r w:rsidRPr="004F57C0">
        <w:rPr>
          <w:rFonts w:ascii="Times New Roman" w:hAnsi="Times New Roman" w:cs="Times New Roman"/>
          <w:i/>
          <w:iCs/>
          <w:color w:val="FF0000"/>
          <w:sz w:val="20"/>
          <w:szCs w:val="20"/>
        </w:rPr>
        <w:t>der Prokurist</w:t>
      </w:r>
      <w:r w:rsidRPr="004F57C0">
        <w:rPr>
          <w:rFonts w:ascii="Times New Roman" w:hAnsi="Times New Roman" w:cs="Times New Roman"/>
          <w:i/>
          <w:iCs/>
          <w:color w:val="020000"/>
          <w:sz w:val="20"/>
          <w:szCs w:val="20"/>
        </w:rPr>
        <w:t xml:space="preserve"> nur ermächtigt, wenn ihm diese Befugnis besonders erteilt ist</w:t>
      </w:r>
      <w:r w:rsidRPr="004F57C0">
        <w:rPr>
          <w:rFonts w:ascii="Times New Roman" w:hAnsi="Times New Roman" w:cs="Times New Roman"/>
          <w:i/>
          <w:iCs/>
          <w:color w:val="24201B"/>
          <w:sz w:val="20"/>
          <w:szCs w:val="20"/>
        </w:rPr>
        <w:t>.</w:t>
      </w:r>
      <w:r w:rsidRPr="004F57C0">
        <w:rPr>
          <w:rFonts w:ascii="Times New Roman" w:hAnsi="Times New Roman" w:cs="Times New Roman"/>
          <w:sz w:val="20"/>
          <w:szCs w:val="20"/>
        </w:rPr>
        <w:t xml:space="preserve"> </w:t>
      </w:r>
    </w:p>
    <w:p w:rsidR="00C36ABB" w:rsidRPr="004F57C0" w:rsidRDefault="00C36ABB" w:rsidP="004F57C0">
      <w:pPr>
        <w:autoSpaceDE w:val="0"/>
        <w:autoSpaceDN w:val="0"/>
        <w:adjustRightInd w:val="0"/>
        <w:spacing w:after="0" w:line="360" w:lineRule="auto"/>
        <w:rPr>
          <w:rFonts w:ascii="Times New Roman" w:hAnsi="Times New Roman" w:cs="Times New Roman"/>
          <w:sz w:val="20"/>
          <w:szCs w:val="20"/>
        </w:rPr>
      </w:pPr>
      <w:r w:rsidRPr="004F57C0">
        <w:rPr>
          <w:rFonts w:ascii="Times New Roman" w:hAnsi="Times New Roman" w:cs="Times New Roman"/>
          <w:b/>
          <w:color w:val="020000"/>
          <w:sz w:val="20"/>
          <w:szCs w:val="20"/>
        </w:rPr>
        <w:t xml:space="preserve">§ 52 </w:t>
      </w:r>
      <w:r w:rsidRPr="004F57C0">
        <w:rPr>
          <w:rFonts w:ascii="Times New Roman" w:hAnsi="Times New Roman" w:cs="Times New Roman"/>
          <w:b/>
          <w:i/>
          <w:iCs/>
          <w:color w:val="020000"/>
          <w:sz w:val="20"/>
          <w:szCs w:val="20"/>
        </w:rPr>
        <w:t xml:space="preserve">HGB </w:t>
      </w:r>
      <w:r w:rsidRPr="004F57C0">
        <w:rPr>
          <w:rFonts w:ascii="Times New Roman" w:hAnsi="Times New Roman" w:cs="Times New Roman"/>
          <w:i/>
          <w:iCs/>
          <w:color w:val="020000"/>
          <w:sz w:val="20"/>
          <w:szCs w:val="20"/>
        </w:rPr>
        <w:t xml:space="preserve"> </w:t>
      </w:r>
      <w:r w:rsidRPr="004F57C0">
        <w:rPr>
          <w:rFonts w:ascii="Times New Roman" w:hAnsi="Times New Roman" w:cs="Times New Roman"/>
          <w:i/>
          <w:iCs/>
          <w:color w:val="FF0000"/>
          <w:sz w:val="20"/>
          <w:szCs w:val="20"/>
        </w:rPr>
        <w:t>Die Prokura</w:t>
      </w:r>
      <w:r w:rsidRPr="004F57C0">
        <w:rPr>
          <w:rFonts w:ascii="Times New Roman" w:hAnsi="Times New Roman" w:cs="Times New Roman"/>
          <w:i/>
          <w:iCs/>
          <w:color w:val="020000"/>
          <w:sz w:val="20"/>
          <w:szCs w:val="20"/>
        </w:rPr>
        <w:t xml:space="preserve"> ist ohne Rücksicht auf das der Erteilung zugrundeliegende Rechtsverhältnis jederzeit widerruflich, unbeschadet desAnspruchs auf die vertragsmässige Vergütung</w:t>
      </w:r>
      <w:r w:rsidRPr="004F57C0">
        <w:rPr>
          <w:rFonts w:ascii="Times New Roman" w:hAnsi="Times New Roman" w:cs="Times New Roman"/>
          <w:i/>
          <w:iCs/>
          <w:color w:val="24201B"/>
          <w:sz w:val="20"/>
          <w:szCs w:val="20"/>
        </w:rPr>
        <w:t>.</w:t>
      </w:r>
      <w:r w:rsidRPr="004F57C0">
        <w:rPr>
          <w:rFonts w:ascii="Times New Roman" w:hAnsi="Times New Roman" w:cs="Times New Roman"/>
          <w:sz w:val="20"/>
          <w:szCs w:val="20"/>
        </w:rPr>
        <w:t xml:space="preserve"> </w:t>
      </w:r>
    </w:p>
    <w:p w:rsidR="00C36ABB" w:rsidRPr="004F57C0" w:rsidRDefault="00C36ABB" w:rsidP="004F57C0">
      <w:pPr>
        <w:pStyle w:val="Normlnywebov"/>
        <w:spacing w:before="0" w:beforeAutospacing="0" w:after="0" w:afterAutospacing="0" w:line="360" w:lineRule="auto"/>
        <w:rPr>
          <w:sz w:val="20"/>
          <w:szCs w:val="20"/>
          <w:u w:val="single"/>
        </w:rPr>
      </w:pPr>
      <w:r w:rsidRPr="004F57C0">
        <w:rPr>
          <w:rStyle w:val="apple-style-span"/>
          <w:b/>
          <w:color w:val="34393D"/>
          <w:sz w:val="20"/>
          <w:szCs w:val="20"/>
        </w:rPr>
        <w:t xml:space="preserve">B1 </w:t>
      </w:r>
      <w:r w:rsidRPr="004F57C0">
        <w:rPr>
          <w:color w:val="C00000"/>
          <w:sz w:val="20"/>
          <w:szCs w:val="20"/>
          <w:u w:val="single"/>
        </w:rPr>
        <w:t>Der Prokurist</w:t>
      </w:r>
      <w:r w:rsidRPr="004F57C0">
        <w:rPr>
          <w:sz w:val="20"/>
          <w:szCs w:val="20"/>
          <w:u w:val="single"/>
        </w:rPr>
        <w:t xml:space="preserve"> ist eine Person </w:t>
      </w:r>
      <w:r w:rsidRPr="004F57C0">
        <w:rPr>
          <w:color w:val="020000"/>
          <w:sz w:val="20"/>
          <w:szCs w:val="20"/>
          <w:u w:val="single"/>
        </w:rPr>
        <w:t>die einen Kaufmann (Firmeninhaber</w:t>
      </w:r>
      <w:r w:rsidRPr="004F57C0">
        <w:rPr>
          <w:i/>
          <w:color w:val="020000"/>
          <w:sz w:val="20"/>
          <w:szCs w:val="20"/>
          <w:u w:val="single"/>
        </w:rPr>
        <w:t>/majiteľa firmy</w:t>
      </w:r>
      <w:r w:rsidRPr="004F57C0">
        <w:rPr>
          <w:color w:val="020000"/>
          <w:sz w:val="20"/>
          <w:szCs w:val="20"/>
          <w:u w:val="single"/>
        </w:rPr>
        <w:t>) vertritt.</w:t>
      </w:r>
    </w:p>
    <w:p w:rsidR="00C36ABB" w:rsidRPr="004F57C0" w:rsidRDefault="00C36ABB" w:rsidP="004F57C0">
      <w:pPr>
        <w:pStyle w:val="Normlnywebov"/>
        <w:spacing w:before="0" w:beforeAutospacing="0" w:after="0" w:afterAutospacing="0" w:line="360" w:lineRule="auto"/>
        <w:rPr>
          <w:color w:val="070401"/>
          <w:sz w:val="20"/>
          <w:szCs w:val="20"/>
          <w:u w:val="single"/>
        </w:rPr>
      </w:pPr>
      <w:r w:rsidRPr="004F57C0">
        <w:rPr>
          <w:color w:val="070401"/>
          <w:sz w:val="20"/>
          <w:szCs w:val="20"/>
          <w:u w:val="single"/>
        </w:rPr>
        <w:t xml:space="preserve">Nein, die </w:t>
      </w:r>
      <w:r w:rsidRPr="004F57C0">
        <w:rPr>
          <w:color w:val="C00000"/>
          <w:sz w:val="20"/>
          <w:szCs w:val="20"/>
          <w:u w:val="single"/>
        </w:rPr>
        <w:t>Prokura ist widerruflich</w:t>
      </w:r>
      <w:r w:rsidRPr="004F57C0">
        <w:rPr>
          <w:color w:val="070401"/>
          <w:sz w:val="20"/>
          <w:szCs w:val="20"/>
          <w:u w:val="single"/>
        </w:rPr>
        <w:t>.  Ja, sie kann man ohne Rüksicht auf die im Vertrag bestimmte Frist widerrufen. Ja, sie kann zu</w:t>
      </w:r>
      <w:r w:rsidRPr="004F57C0">
        <w:rPr>
          <w:color w:val="070401"/>
          <w:sz w:val="20"/>
          <w:szCs w:val="20"/>
        </w:rPr>
        <w:t xml:space="preserve"> jed</w:t>
      </w:r>
      <w:r w:rsidRPr="004F57C0">
        <w:rPr>
          <w:color w:val="2D2824"/>
          <w:sz w:val="20"/>
          <w:szCs w:val="20"/>
        </w:rPr>
        <w:t xml:space="preserve">em Zeitpunkt </w:t>
      </w:r>
      <w:r w:rsidRPr="004F57C0">
        <w:rPr>
          <w:color w:val="070401"/>
          <w:sz w:val="20"/>
          <w:szCs w:val="20"/>
        </w:rPr>
        <w:t>widerrufen werden.</w:t>
      </w:r>
      <w:r w:rsidRPr="004F57C0">
        <w:rPr>
          <w:color w:val="070401"/>
          <w:sz w:val="20"/>
          <w:szCs w:val="20"/>
          <w:u w:val="single"/>
        </w:rPr>
        <w:t xml:space="preserve">  </w:t>
      </w:r>
    </w:p>
    <w:p w:rsidR="00C36ABB" w:rsidRPr="004F57C0" w:rsidRDefault="00C36ABB" w:rsidP="004F57C0">
      <w:pPr>
        <w:pStyle w:val="Normlnywebov"/>
        <w:spacing w:before="0" w:beforeAutospacing="0" w:after="0" w:afterAutospacing="0" w:line="360" w:lineRule="auto"/>
        <w:rPr>
          <w:color w:val="070401"/>
          <w:sz w:val="20"/>
          <w:szCs w:val="20"/>
          <w:u w:val="single"/>
        </w:rPr>
      </w:pPr>
      <w:r w:rsidRPr="004F57C0">
        <w:rPr>
          <w:sz w:val="20"/>
          <w:szCs w:val="20"/>
          <w:u w:val="single"/>
        </w:rPr>
        <w:t xml:space="preserve">Nein, beim </w:t>
      </w:r>
      <w:r w:rsidRPr="004F57C0">
        <w:rPr>
          <w:color w:val="C00000"/>
          <w:sz w:val="20"/>
          <w:szCs w:val="20"/>
          <w:u w:val="single"/>
        </w:rPr>
        <w:t>Widerruf ist die Angabe</w:t>
      </w:r>
      <w:r w:rsidRPr="004F57C0">
        <w:rPr>
          <w:color w:val="070401"/>
          <w:sz w:val="20"/>
          <w:szCs w:val="20"/>
          <w:u w:val="single"/>
        </w:rPr>
        <w:t xml:space="preserve"> eines Grundes nicht erforderlich. Im Gesetz ist nicht geschrieben, dass beim Widerruf die Angabe eines Grundes erforderlich ist.</w:t>
      </w:r>
    </w:p>
    <w:p w:rsidR="00C36ABB" w:rsidRPr="004F57C0" w:rsidRDefault="00C36ABB" w:rsidP="004F57C0">
      <w:pPr>
        <w:autoSpaceDE w:val="0"/>
        <w:autoSpaceDN w:val="0"/>
        <w:adjustRightInd w:val="0"/>
        <w:spacing w:after="0" w:line="360" w:lineRule="auto"/>
        <w:jc w:val="both"/>
        <w:rPr>
          <w:color w:val="070401"/>
          <w:sz w:val="20"/>
          <w:szCs w:val="20"/>
        </w:rPr>
      </w:pPr>
      <w:r w:rsidRPr="004F57C0">
        <w:rPr>
          <w:color w:val="070401"/>
          <w:sz w:val="20"/>
          <w:szCs w:val="20"/>
        </w:rPr>
        <w:t>Welche Informationen enthält der folgende Rechtssatz? "Die Prokura erlischt durch einseitige empfangsbedurftig</w:t>
      </w:r>
      <w:r w:rsidRPr="004F57C0">
        <w:rPr>
          <w:color w:val="2D2824"/>
          <w:sz w:val="20"/>
          <w:szCs w:val="20"/>
        </w:rPr>
        <w:t>e Willenser</w:t>
      </w:r>
      <w:r w:rsidRPr="004F57C0">
        <w:rPr>
          <w:color w:val="070401"/>
          <w:sz w:val="20"/>
          <w:szCs w:val="20"/>
        </w:rPr>
        <w:t>klärung des Geschäftsinhabers</w:t>
      </w:r>
      <w:r w:rsidRPr="004F57C0">
        <w:rPr>
          <w:color w:val="2D2824"/>
          <w:sz w:val="20"/>
          <w:szCs w:val="20"/>
        </w:rPr>
        <w:t>"</w:t>
      </w:r>
      <w:r w:rsidRPr="004F57C0">
        <w:rPr>
          <w:color w:val="070401"/>
          <w:sz w:val="20"/>
          <w:szCs w:val="20"/>
        </w:rPr>
        <w:t>.</w:t>
      </w:r>
    </w:p>
    <w:p w:rsidR="00C36ABB" w:rsidRPr="004F57C0" w:rsidRDefault="00C36ABB" w:rsidP="004F57C0">
      <w:pPr>
        <w:autoSpaceDE w:val="0"/>
        <w:autoSpaceDN w:val="0"/>
        <w:adjustRightInd w:val="0"/>
        <w:spacing w:after="0" w:line="360" w:lineRule="auto"/>
        <w:jc w:val="both"/>
        <w:rPr>
          <w:color w:val="070401"/>
          <w:sz w:val="20"/>
          <w:szCs w:val="20"/>
          <w:u w:val="single"/>
        </w:rPr>
      </w:pPr>
      <w:r w:rsidRPr="004F57C0">
        <w:rPr>
          <w:color w:val="C00000"/>
          <w:sz w:val="20"/>
          <w:szCs w:val="20"/>
        </w:rPr>
        <w:t>Auf welchem Gebiet</w:t>
      </w:r>
      <w:r w:rsidRPr="004F57C0">
        <w:rPr>
          <w:color w:val="070401"/>
          <w:sz w:val="20"/>
          <w:szCs w:val="20"/>
        </w:rPr>
        <w:t xml:space="preserve"> kann der Prokurist P. zu allen Ge</w:t>
      </w:r>
      <w:r w:rsidRPr="004F57C0">
        <w:rPr>
          <w:color w:val="2D2824"/>
          <w:sz w:val="20"/>
          <w:szCs w:val="20"/>
        </w:rPr>
        <w:t xml:space="preserve">schäften und </w:t>
      </w:r>
      <w:r w:rsidRPr="004F57C0">
        <w:rPr>
          <w:color w:val="070401"/>
          <w:sz w:val="20"/>
          <w:szCs w:val="20"/>
        </w:rPr>
        <w:t>Rechtshandlungen ermächtigt sein</w:t>
      </w:r>
      <w:r w:rsidRPr="004F57C0">
        <w:rPr>
          <w:color w:val="020000"/>
          <w:sz w:val="20"/>
          <w:szCs w:val="20"/>
        </w:rPr>
        <w:t xml:space="preserve">: </w:t>
      </w:r>
      <w:r w:rsidRPr="004F57C0">
        <w:rPr>
          <w:color w:val="070401"/>
          <w:sz w:val="20"/>
          <w:szCs w:val="20"/>
          <w:u w:val="single"/>
        </w:rPr>
        <w:t>Im Holzhandel kann der Prokurist P. zu allen Ge</w:t>
      </w:r>
      <w:r w:rsidRPr="004F57C0">
        <w:rPr>
          <w:color w:val="2D2824"/>
          <w:sz w:val="20"/>
          <w:szCs w:val="20"/>
          <w:u w:val="single"/>
        </w:rPr>
        <w:t xml:space="preserve">schäften und </w:t>
      </w:r>
      <w:r w:rsidRPr="004F57C0">
        <w:rPr>
          <w:color w:val="070401"/>
          <w:sz w:val="20"/>
          <w:szCs w:val="20"/>
          <w:u w:val="single"/>
        </w:rPr>
        <w:t>Rechtshandlungen ermächtigt sein.</w:t>
      </w:r>
    </w:p>
    <w:p w:rsidR="00C36ABB" w:rsidRPr="004F57C0" w:rsidRDefault="00C36ABB" w:rsidP="004F57C0">
      <w:pPr>
        <w:autoSpaceDE w:val="0"/>
        <w:autoSpaceDN w:val="0"/>
        <w:adjustRightInd w:val="0"/>
        <w:spacing w:after="0" w:line="360" w:lineRule="auto"/>
        <w:jc w:val="both"/>
        <w:rPr>
          <w:color w:val="070401"/>
          <w:sz w:val="20"/>
          <w:szCs w:val="20"/>
          <w:u w:val="single"/>
        </w:rPr>
      </w:pPr>
      <w:r w:rsidRPr="004F57C0">
        <w:rPr>
          <w:color w:val="070401"/>
          <w:sz w:val="20"/>
          <w:szCs w:val="20"/>
          <w:u w:val="single"/>
        </w:rPr>
        <w:t>Ja, ich schliesse daraus, dass der Prokurist zum  Verkauf vom Lagerplatz nicht ermächtigt war.</w:t>
      </w:r>
    </w:p>
    <w:p w:rsidR="00C36ABB" w:rsidRPr="004F57C0" w:rsidRDefault="00C36ABB" w:rsidP="004F57C0">
      <w:pPr>
        <w:autoSpaceDE w:val="0"/>
        <w:autoSpaceDN w:val="0"/>
        <w:adjustRightInd w:val="0"/>
        <w:spacing w:after="0" w:line="360" w:lineRule="auto"/>
        <w:jc w:val="both"/>
        <w:rPr>
          <w:rStyle w:val="apple-style-span"/>
          <w:rFonts w:ascii="Times New Roman" w:hAnsi="Times New Roman" w:cs="Times New Roman"/>
          <w:color w:val="34393D"/>
          <w:sz w:val="20"/>
          <w:szCs w:val="20"/>
        </w:rPr>
      </w:pPr>
      <w:r w:rsidRPr="004F57C0">
        <w:rPr>
          <w:color w:val="070401"/>
          <w:sz w:val="20"/>
          <w:szCs w:val="20"/>
        </w:rPr>
        <w:t xml:space="preserve">Wurde eine </w:t>
      </w:r>
      <w:r w:rsidRPr="004F57C0">
        <w:rPr>
          <w:color w:val="C00000"/>
          <w:sz w:val="20"/>
          <w:szCs w:val="20"/>
        </w:rPr>
        <w:t>zusätzliche Vollmacht</w:t>
      </w:r>
      <w:r w:rsidRPr="004F57C0">
        <w:rPr>
          <w:color w:val="070401"/>
          <w:sz w:val="20"/>
          <w:szCs w:val="20"/>
        </w:rPr>
        <w:t xml:space="preserve"> in unserem Fall erteilt</w:t>
      </w:r>
      <w:r w:rsidRPr="004F57C0">
        <w:rPr>
          <w:color w:val="2D2824"/>
          <w:sz w:val="20"/>
          <w:szCs w:val="20"/>
        </w:rPr>
        <w:t xml:space="preserve">? </w:t>
      </w:r>
      <w:r w:rsidRPr="004F57C0">
        <w:rPr>
          <w:sz w:val="20"/>
          <w:szCs w:val="20"/>
          <w:u w:val="single"/>
        </w:rPr>
        <w:t>Durch Gesetz in der Slowakei reicht die Vollmacht nicht, es muss auch im Handelsregister geschrieben sein.</w:t>
      </w:r>
    </w:p>
    <w:p w:rsidR="00C36ABB" w:rsidRPr="004F57C0" w:rsidRDefault="00C36ABB" w:rsidP="004F57C0">
      <w:pPr>
        <w:pStyle w:val="Normlnywebov"/>
        <w:spacing w:before="0" w:beforeAutospacing="0" w:after="0" w:afterAutospacing="0" w:line="360" w:lineRule="auto"/>
        <w:rPr>
          <w:b/>
          <w:color w:val="FF0000"/>
          <w:sz w:val="20"/>
          <w:szCs w:val="20"/>
        </w:rPr>
      </w:pPr>
      <w:r w:rsidRPr="004F57C0">
        <w:rPr>
          <w:b/>
          <w:color w:val="FF0000"/>
          <w:sz w:val="20"/>
          <w:szCs w:val="20"/>
        </w:rPr>
        <w:lastRenderedPageBreak/>
        <w:t>Zu den speziellen Handelsgeschäften werden gezählt:</w:t>
      </w:r>
    </w:p>
    <w:p w:rsidR="00C36ABB" w:rsidRPr="004F57C0" w:rsidRDefault="00C36ABB" w:rsidP="004F57C0">
      <w:pPr>
        <w:pStyle w:val="Normlnywebov"/>
        <w:spacing w:before="0" w:beforeAutospacing="0" w:after="0" w:afterAutospacing="0" w:line="360" w:lineRule="auto"/>
        <w:rPr>
          <w:rStyle w:val="apple-style-span"/>
          <w:color w:val="000000"/>
          <w:sz w:val="20"/>
          <w:szCs w:val="20"/>
        </w:rPr>
      </w:pPr>
      <w:r w:rsidRPr="004F57C0">
        <w:rPr>
          <w:b/>
          <w:color w:val="FF0000"/>
          <w:sz w:val="20"/>
          <w:szCs w:val="20"/>
        </w:rPr>
        <w:t>Ein handelskauf</w:t>
      </w:r>
      <w:r w:rsidRPr="004F57C0">
        <w:rPr>
          <w:b/>
          <w:color w:val="000000"/>
          <w:sz w:val="20"/>
          <w:szCs w:val="20"/>
        </w:rPr>
        <w:t xml:space="preserve"> </w:t>
      </w:r>
      <w:r w:rsidRPr="004F57C0">
        <w:rPr>
          <w:color w:val="000000"/>
          <w:sz w:val="20"/>
          <w:szCs w:val="20"/>
        </w:rPr>
        <w:t xml:space="preserve">liegt vor, wenn der Kauf von Waren oder Wertpapieren ein bedierseitiges Handelsgeschäft ist.  </w:t>
      </w:r>
      <w:r w:rsidRPr="004F57C0">
        <w:rPr>
          <w:rStyle w:val="apple-converted-space"/>
          <w:color w:val="000000"/>
          <w:sz w:val="20"/>
          <w:szCs w:val="20"/>
        </w:rPr>
        <w:t> </w:t>
      </w:r>
      <w:r w:rsidRPr="004F57C0">
        <w:rPr>
          <w:rStyle w:val="apple-style-span"/>
          <w:color w:val="000000"/>
          <w:sz w:val="20"/>
          <w:szCs w:val="20"/>
        </w:rPr>
        <w:t>Im Interesse der schnellen und glatten Abwicklung des Handelskaufs wird der Verkäufer im Vergleich zum</w:t>
      </w:r>
      <w:r w:rsidRPr="004F57C0">
        <w:rPr>
          <w:rStyle w:val="apple-converted-space"/>
          <w:color w:val="000000"/>
          <w:sz w:val="20"/>
          <w:szCs w:val="20"/>
        </w:rPr>
        <w:t> </w:t>
      </w:r>
      <w:hyperlink r:id="rId6" w:history="1">
        <w:r w:rsidRPr="004F57C0">
          <w:rPr>
            <w:rStyle w:val="Hypertextovprepojenie"/>
            <w:color w:val="7697B8"/>
            <w:sz w:val="20"/>
            <w:szCs w:val="20"/>
          </w:rPr>
          <w:t>Kaufvertrag</w:t>
        </w:r>
      </w:hyperlink>
      <w:r w:rsidRPr="004F57C0">
        <w:rPr>
          <w:sz w:val="20"/>
          <w:szCs w:val="20"/>
        </w:rPr>
        <w:t xml:space="preserve"> </w:t>
      </w:r>
      <w:r w:rsidRPr="004F57C0">
        <w:rPr>
          <w:rStyle w:val="apple-style-span"/>
          <w:color w:val="000000"/>
          <w:sz w:val="20"/>
          <w:szCs w:val="20"/>
        </w:rPr>
        <w:t>nach BGB begünstigt. </w:t>
      </w:r>
    </w:p>
    <w:p w:rsidR="00C36ABB" w:rsidRPr="004F57C0" w:rsidRDefault="00C36ABB" w:rsidP="004F57C0">
      <w:pPr>
        <w:pStyle w:val="Normlnywebov"/>
        <w:spacing w:before="0" w:beforeAutospacing="0" w:after="0" w:afterAutospacing="0" w:line="360" w:lineRule="auto"/>
        <w:rPr>
          <w:rStyle w:val="apple-style-span"/>
          <w:color w:val="000000"/>
          <w:sz w:val="20"/>
          <w:szCs w:val="20"/>
        </w:rPr>
      </w:pPr>
      <w:r w:rsidRPr="004F57C0">
        <w:rPr>
          <w:rStyle w:val="apple-style-span"/>
          <w:b/>
          <w:color w:val="000000"/>
          <w:sz w:val="20"/>
          <w:szCs w:val="20"/>
        </w:rPr>
        <w:t xml:space="preserve">Das </w:t>
      </w:r>
      <w:r w:rsidRPr="004F57C0">
        <w:rPr>
          <w:rStyle w:val="apple-style-span"/>
          <w:b/>
          <w:color w:val="FF0000"/>
          <w:sz w:val="20"/>
          <w:szCs w:val="20"/>
        </w:rPr>
        <w:t>Kommisionsgeschäft</w:t>
      </w:r>
      <w:r w:rsidRPr="004F57C0">
        <w:rPr>
          <w:rStyle w:val="apple-style-span"/>
          <w:b/>
          <w:color w:val="000000"/>
          <w:sz w:val="20"/>
          <w:szCs w:val="20"/>
        </w:rPr>
        <w:t xml:space="preserve">: </w:t>
      </w:r>
      <w:r w:rsidRPr="004F57C0">
        <w:rPr>
          <w:rStyle w:val="apple-style-span"/>
          <w:color w:val="000000"/>
          <w:sz w:val="20"/>
          <w:szCs w:val="20"/>
        </w:rPr>
        <w:t xml:space="preserve"> iste in Handelsgeschäft, das der Komissionär im Rahmen seines handelsgewerbes im eigenen Namen, jedoch fur die Rechnung eines Dritten, des Kommittenten, ausfuhrt.</w:t>
      </w:r>
    </w:p>
    <w:p w:rsidR="00C36ABB" w:rsidRPr="004F57C0" w:rsidRDefault="00C36ABB" w:rsidP="004F57C0">
      <w:pPr>
        <w:pStyle w:val="Normlnywebov"/>
        <w:spacing w:before="0" w:beforeAutospacing="0" w:after="0" w:afterAutospacing="0" w:line="360" w:lineRule="auto"/>
        <w:rPr>
          <w:rStyle w:val="apple-style-span"/>
          <w:color w:val="000000"/>
          <w:sz w:val="20"/>
          <w:szCs w:val="20"/>
        </w:rPr>
      </w:pPr>
      <w:r w:rsidRPr="004F57C0">
        <w:rPr>
          <w:rStyle w:val="apple-style-span"/>
          <w:b/>
          <w:color w:val="000000"/>
          <w:sz w:val="20"/>
          <w:szCs w:val="20"/>
        </w:rPr>
        <w:t xml:space="preserve">Bei </w:t>
      </w:r>
      <w:r w:rsidRPr="004F57C0">
        <w:rPr>
          <w:rStyle w:val="apple-style-span"/>
          <w:b/>
          <w:color w:val="FF0000"/>
          <w:sz w:val="20"/>
          <w:szCs w:val="20"/>
        </w:rPr>
        <w:t>Transportgeschäften</w:t>
      </w:r>
      <w:r w:rsidRPr="004F57C0">
        <w:rPr>
          <w:rStyle w:val="apple-style-span"/>
          <w:b/>
          <w:color w:val="000000"/>
          <w:sz w:val="20"/>
          <w:szCs w:val="20"/>
        </w:rPr>
        <w:t xml:space="preserve">- Spedicionsgeschäft </w:t>
      </w:r>
      <w:r w:rsidRPr="004F57C0">
        <w:rPr>
          <w:rStyle w:val="apple-style-span"/>
          <w:color w:val="000000"/>
          <w:sz w:val="20"/>
          <w:szCs w:val="20"/>
        </w:rPr>
        <w:t xml:space="preserve">und </w:t>
      </w:r>
      <w:r w:rsidRPr="004F57C0">
        <w:rPr>
          <w:rStyle w:val="apple-style-span"/>
          <w:b/>
          <w:color w:val="000000"/>
          <w:sz w:val="20"/>
          <w:szCs w:val="20"/>
        </w:rPr>
        <w:t>Frachtgeschäft</w:t>
      </w:r>
    </w:p>
    <w:p w:rsidR="00C36ABB" w:rsidRPr="004F57C0" w:rsidRDefault="00C36ABB" w:rsidP="004F57C0">
      <w:pPr>
        <w:pStyle w:val="Normlnywebov"/>
        <w:spacing w:before="0" w:beforeAutospacing="0" w:after="0" w:afterAutospacing="0" w:line="360" w:lineRule="auto"/>
        <w:rPr>
          <w:rStyle w:val="apple-style-span"/>
          <w:color w:val="000000"/>
          <w:sz w:val="20"/>
          <w:szCs w:val="20"/>
        </w:rPr>
      </w:pPr>
      <w:r w:rsidRPr="004F57C0">
        <w:rPr>
          <w:rStyle w:val="apple-style-span"/>
          <w:color w:val="000000"/>
          <w:sz w:val="20"/>
          <w:szCs w:val="20"/>
        </w:rPr>
        <w:t>Das</w:t>
      </w:r>
      <w:r w:rsidRPr="004F57C0">
        <w:rPr>
          <w:rStyle w:val="apple-converted-space"/>
          <w:color w:val="000000"/>
          <w:sz w:val="20"/>
          <w:szCs w:val="20"/>
        </w:rPr>
        <w:t> </w:t>
      </w:r>
      <w:r w:rsidRPr="004F57C0">
        <w:rPr>
          <w:rStyle w:val="apple-style-span"/>
          <w:b/>
          <w:bCs/>
          <w:color w:val="FF0000"/>
          <w:sz w:val="20"/>
          <w:szCs w:val="20"/>
        </w:rPr>
        <w:t>Speditionsgeschäft</w:t>
      </w:r>
      <w:r w:rsidRPr="004F57C0">
        <w:rPr>
          <w:rStyle w:val="apple-converted-space"/>
          <w:color w:val="000000"/>
          <w:sz w:val="20"/>
          <w:szCs w:val="20"/>
        </w:rPr>
        <w:t> </w:t>
      </w:r>
      <w:r w:rsidRPr="004F57C0">
        <w:rPr>
          <w:rStyle w:val="apple-style-span"/>
          <w:color w:val="000000"/>
          <w:sz w:val="20"/>
          <w:szCs w:val="20"/>
        </w:rPr>
        <w:t>bezeichnet ein</w:t>
      </w:r>
      <w:r w:rsidRPr="004F57C0">
        <w:rPr>
          <w:rStyle w:val="apple-converted-space"/>
          <w:color w:val="000000"/>
          <w:sz w:val="20"/>
          <w:szCs w:val="20"/>
        </w:rPr>
        <w:t> </w:t>
      </w:r>
      <w:hyperlink r:id="rId7" w:tooltip="Handelsgeschäft" w:history="1">
        <w:r w:rsidRPr="004F57C0">
          <w:rPr>
            <w:rStyle w:val="Hypertextovprepojenie"/>
            <w:color w:val="0645AD"/>
            <w:sz w:val="20"/>
            <w:szCs w:val="20"/>
          </w:rPr>
          <w:t>Handelsgeschäft</w:t>
        </w:r>
      </w:hyperlink>
      <w:r w:rsidRPr="004F57C0">
        <w:rPr>
          <w:rStyle w:val="apple-style-span"/>
          <w:color w:val="000000"/>
          <w:sz w:val="20"/>
          <w:szCs w:val="20"/>
        </w:rPr>
        <w:t>, bei dem der</w:t>
      </w:r>
      <w:r w:rsidRPr="004F57C0">
        <w:rPr>
          <w:rStyle w:val="apple-converted-space"/>
          <w:color w:val="000000"/>
          <w:sz w:val="20"/>
          <w:szCs w:val="20"/>
        </w:rPr>
        <w:t> </w:t>
      </w:r>
      <w:hyperlink r:id="rId8" w:tooltip="Spediteur" w:history="1">
        <w:r w:rsidRPr="004F57C0">
          <w:rPr>
            <w:rStyle w:val="Hypertextovprepojenie"/>
            <w:color w:val="0645AD"/>
            <w:sz w:val="20"/>
            <w:szCs w:val="20"/>
          </w:rPr>
          <w:t>Spediteur</w:t>
        </w:r>
      </w:hyperlink>
      <w:r w:rsidRPr="004F57C0">
        <w:rPr>
          <w:rStyle w:val="apple-converted-space"/>
          <w:color w:val="000000"/>
          <w:sz w:val="20"/>
          <w:szCs w:val="20"/>
        </w:rPr>
        <w:t> </w:t>
      </w:r>
      <w:r w:rsidRPr="004F57C0">
        <w:rPr>
          <w:rStyle w:val="apple-style-span"/>
          <w:color w:val="000000"/>
          <w:sz w:val="20"/>
          <w:szCs w:val="20"/>
        </w:rPr>
        <w:t>die Besorgung der Versendung eines</w:t>
      </w:r>
      <w:r w:rsidRPr="004F57C0">
        <w:rPr>
          <w:rStyle w:val="apple-converted-space"/>
          <w:color w:val="000000"/>
          <w:sz w:val="20"/>
          <w:szCs w:val="20"/>
        </w:rPr>
        <w:t> </w:t>
      </w:r>
      <w:hyperlink r:id="rId9" w:tooltip="Frachtgut" w:history="1">
        <w:r w:rsidRPr="004F57C0">
          <w:rPr>
            <w:rStyle w:val="Hypertextovprepojenie"/>
            <w:color w:val="0645AD"/>
            <w:sz w:val="20"/>
            <w:szCs w:val="20"/>
          </w:rPr>
          <w:t>Frachtgutes</w:t>
        </w:r>
      </w:hyperlink>
      <w:r w:rsidRPr="004F57C0">
        <w:rPr>
          <w:rStyle w:val="apple-converted-space"/>
          <w:color w:val="000000"/>
          <w:sz w:val="20"/>
          <w:szCs w:val="20"/>
        </w:rPr>
        <w:t> </w:t>
      </w:r>
      <w:r w:rsidRPr="004F57C0">
        <w:rPr>
          <w:rStyle w:val="apple-style-span"/>
          <w:color w:val="000000"/>
          <w:sz w:val="20"/>
          <w:szCs w:val="20"/>
        </w:rPr>
        <w:t>gegen Entgelt übernimmt.</w:t>
      </w:r>
    </w:p>
    <w:p w:rsidR="00C36ABB" w:rsidRPr="004F57C0" w:rsidRDefault="00C36ABB" w:rsidP="004F57C0">
      <w:pPr>
        <w:pStyle w:val="Normlnywebov"/>
        <w:spacing w:before="0" w:beforeAutospacing="0" w:after="0" w:afterAutospacing="0" w:line="360" w:lineRule="auto"/>
        <w:rPr>
          <w:rStyle w:val="apple-style-span"/>
          <w:color w:val="000000"/>
          <w:sz w:val="20"/>
          <w:szCs w:val="20"/>
        </w:rPr>
      </w:pPr>
      <w:r w:rsidRPr="004F57C0">
        <w:rPr>
          <w:rStyle w:val="apple-style-span"/>
          <w:color w:val="000000"/>
          <w:sz w:val="20"/>
          <w:szCs w:val="20"/>
        </w:rPr>
        <w:t>Das</w:t>
      </w:r>
      <w:r w:rsidRPr="004F57C0">
        <w:rPr>
          <w:rStyle w:val="apple-converted-space"/>
          <w:color w:val="000000"/>
          <w:sz w:val="20"/>
          <w:szCs w:val="20"/>
        </w:rPr>
        <w:t> </w:t>
      </w:r>
      <w:r w:rsidRPr="004F57C0">
        <w:rPr>
          <w:rStyle w:val="apple-style-span"/>
          <w:b/>
          <w:bCs/>
          <w:color w:val="FF0000"/>
          <w:sz w:val="20"/>
          <w:szCs w:val="20"/>
        </w:rPr>
        <w:t>Frachtgeschäft</w:t>
      </w:r>
      <w:r w:rsidRPr="004F57C0">
        <w:rPr>
          <w:rStyle w:val="apple-converted-space"/>
          <w:color w:val="000000"/>
          <w:sz w:val="20"/>
          <w:szCs w:val="20"/>
        </w:rPr>
        <w:t> </w:t>
      </w:r>
      <w:r w:rsidRPr="004F57C0">
        <w:rPr>
          <w:rStyle w:val="apple-style-span"/>
          <w:color w:val="000000"/>
          <w:sz w:val="20"/>
          <w:szCs w:val="20"/>
        </w:rPr>
        <w:t>bezeichnet einen</w:t>
      </w:r>
      <w:r w:rsidRPr="004F57C0">
        <w:rPr>
          <w:rStyle w:val="apple-converted-space"/>
          <w:color w:val="000000"/>
          <w:sz w:val="20"/>
          <w:szCs w:val="20"/>
        </w:rPr>
        <w:t> </w:t>
      </w:r>
      <w:hyperlink r:id="rId10" w:tooltip="Vertrag" w:history="1">
        <w:r w:rsidRPr="004F57C0">
          <w:rPr>
            <w:rStyle w:val="Hypertextovprepojenie"/>
            <w:color w:val="0645AD"/>
            <w:sz w:val="20"/>
            <w:szCs w:val="20"/>
          </w:rPr>
          <w:t>Vertrag</w:t>
        </w:r>
      </w:hyperlink>
      <w:r w:rsidRPr="004F57C0">
        <w:rPr>
          <w:rStyle w:val="apple-style-span"/>
          <w:color w:val="000000"/>
          <w:sz w:val="20"/>
          <w:szCs w:val="20"/>
        </w:rPr>
        <w:t>, bei dem der</w:t>
      </w:r>
      <w:r w:rsidRPr="004F57C0">
        <w:rPr>
          <w:rStyle w:val="apple-converted-space"/>
          <w:color w:val="000000"/>
          <w:sz w:val="20"/>
          <w:szCs w:val="20"/>
        </w:rPr>
        <w:t> </w:t>
      </w:r>
      <w:hyperlink r:id="rId11" w:tooltip="Frachtführer" w:history="1">
        <w:r w:rsidRPr="004F57C0">
          <w:rPr>
            <w:rStyle w:val="Hypertextovprepojenie"/>
            <w:color w:val="0645AD"/>
            <w:sz w:val="20"/>
            <w:szCs w:val="20"/>
          </w:rPr>
          <w:t>Frachtführer</w:t>
        </w:r>
      </w:hyperlink>
      <w:r w:rsidRPr="004F57C0">
        <w:rPr>
          <w:rStyle w:val="apple-converted-space"/>
          <w:color w:val="000000"/>
          <w:sz w:val="20"/>
          <w:szCs w:val="20"/>
        </w:rPr>
        <w:t> </w:t>
      </w:r>
      <w:r w:rsidRPr="004F57C0">
        <w:rPr>
          <w:rStyle w:val="apple-style-span"/>
          <w:color w:val="000000"/>
          <w:sz w:val="20"/>
          <w:szCs w:val="20"/>
        </w:rPr>
        <w:t>sich verpflichtet, das</w:t>
      </w:r>
      <w:r w:rsidRPr="004F57C0">
        <w:rPr>
          <w:rStyle w:val="apple-converted-space"/>
          <w:color w:val="000000"/>
          <w:sz w:val="20"/>
          <w:szCs w:val="20"/>
        </w:rPr>
        <w:t> </w:t>
      </w:r>
      <w:hyperlink r:id="rId12" w:tooltip="Frachtgut" w:history="1">
        <w:r w:rsidRPr="004F57C0">
          <w:rPr>
            <w:rStyle w:val="Hypertextovprepojenie"/>
            <w:color w:val="0645AD"/>
            <w:sz w:val="20"/>
            <w:szCs w:val="20"/>
          </w:rPr>
          <w:t>Frachtgut</w:t>
        </w:r>
      </w:hyperlink>
      <w:r w:rsidRPr="004F57C0">
        <w:rPr>
          <w:rStyle w:val="apple-converted-space"/>
          <w:color w:val="000000"/>
          <w:sz w:val="20"/>
          <w:szCs w:val="20"/>
        </w:rPr>
        <w:t> </w:t>
      </w:r>
      <w:r w:rsidRPr="004F57C0">
        <w:rPr>
          <w:rStyle w:val="apple-style-span"/>
          <w:color w:val="000000"/>
          <w:sz w:val="20"/>
          <w:szCs w:val="20"/>
        </w:rPr>
        <w:t>zu einem Bestimmungsort zu befördern und dort an den Empfänger abzuliefern.</w:t>
      </w:r>
    </w:p>
    <w:p w:rsidR="00C36ABB" w:rsidRPr="004F57C0" w:rsidRDefault="00C36ABB" w:rsidP="004F57C0">
      <w:pPr>
        <w:pStyle w:val="Normlnywebov"/>
        <w:spacing w:before="0" w:beforeAutospacing="0" w:after="0" w:afterAutospacing="0" w:line="360" w:lineRule="auto"/>
        <w:rPr>
          <w:rStyle w:val="apple-style-span"/>
          <w:color w:val="000000"/>
          <w:sz w:val="20"/>
          <w:szCs w:val="20"/>
        </w:rPr>
      </w:pPr>
      <w:r w:rsidRPr="004F57C0">
        <w:rPr>
          <w:rStyle w:val="apple-style-span"/>
          <w:b/>
          <w:color w:val="FF0000"/>
          <w:sz w:val="20"/>
          <w:szCs w:val="20"/>
        </w:rPr>
        <w:t>Lagergeschäft</w:t>
      </w:r>
      <w:r w:rsidRPr="004F57C0">
        <w:rPr>
          <w:rStyle w:val="apple-style-span"/>
          <w:color w:val="FF0000"/>
          <w:sz w:val="20"/>
          <w:szCs w:val="20"/>
        </w:rPr>
        <w:t xml:space="preserve"> </w:t>
      </w:r>
      <w:r w:rsidRPr="004F57C0">
        <w:rPr>
          <w:rStyle w:val="apple-style-span"/>
          <w:color w:val="000000"/>
          <w:sz w:val="20"/>
          <w:szCs w:val="20"/>
        </w:rPr>
        <w:t>bezeichnet man als die gewerbsmässige Lagerung und Aufbewahrung von beweglichen Sachen durch einen Lagerhalter.</w:t>
      </w:r>
    </w:p>
    <w:p w:rsidR="00C36ABB" w:rsidRPr="004F57C0" w:rsidRDefault="00C36ABB" w:rsidP="004F57C0">
      <w:pPr>
        <w:pStyle w:val="Normlnywebov"/>
        <w:spacing w:before="0" w:beforeAutospacing="0" w:after="0" w:afterAutospacing="0" w:line="360" w:lineRule="auto"/>
        <w:rPr>
          <w:color w:val="000000"/>
          <w:sz w:val="20"/>
          <w:szCs w:val="20"/>
        </w:rPr>
      </w:pPr>
      <w:r w:rsidRPr="004F57C0">
        <w:rPr>
          <w:b/>
          <w:color w:val="FF0000"/>
          <w:sz w:val="20"/>
          <w:szCs w:val="20"/>
        </w:rPr>
        <w:t>Einzelunternehmen</w:t>
      </w:r>
      <w:r w:rsidRPr="004F57C0">
        <w:rPr>
          <w:b/>
          <w:color w:val="000000"/>
          <w:sz w:val="20"/>
          <w:szCs w:val="20"/>
        </w:rPr>
        <w:t xml:space="preserve">: </w:t>
      </w:r>
      <w:r w:rsidRPr="004F57C0">
        <w:rPr>
          <w:color w:val="000000"/>
          <w:sz w:val="20"/>
          <w:szCs w:val="20"/>
        </w:rPr>
        <w:t>Beim E. gibt es nur einen Inhaber!</w:t>
      </w:r>
    </w:p>
    <w:p w:rsidR="00C36ABB" w:rsidRPr="004F57C0" w:rsidRDefault="00C36ABB" w:rsidP="004F57C0">
      <w:pPr>
        <w:pStyle w:val="Normlnywebov"/>
        <w:spacing w:before="0" w:beforeAutospacing="0" w:after="0" w:afterAutospacing="0" w:line="360" w:lineRule="auto"/>
        <w:rPr>
          <w:color w:val="000000"/>
          <w:sz w:val="20"/>
          <w:szCs w:val="20"/>
        </w:rPr>
      </w:pPr>
      <w:r w:rsidRPr="004F57C0">
        <w:rPr>
          <w:b/>
          <w:color w:val="FF0000"/>
          <w:sz w:val="20"/>
          <w:szCs w:val="20"/>
        </w:rPr>
        <w:t>Gesellschaften</w:t>
      </w:r>
      <w:r w:rsidRPr="004F57C0">
        <w:rPr>
          <w:color w:val="000000"/>
          <w:sz w:val="20"/>
          <w:szCs w:val="20"/>
        </w:rPr>
        <w:t>: müssen aus mindestens zwei Personen bestehen!</w:t>
      </w:r>
    </w:p>
    <w:p w:rsidR="00C36ABB" w:rsidRPr="004F57C0" w:rsidRDefault="00C36ABB" w:rsidP="004F57C0">
      <w:pPr>
        <w:pStyle w:val="Normlnywebov"/>
        <w:spacing w:before="0" w:beforeAutospacing="0" w:after="0" w:afterAutospacing="0" w:line="360" w:lineRule="auto"/>
        <w:rPr>
          <w:rStyle w:val="apple-style-span"/>
          <w:i/>
          <w:color w:val="222222"/>
          <w:sz w:val="20"/>
          <w:szCs w:val="20"/>
        </w:rPr>
      </w:pPr>
      <w:r w:rsidRPr="004F57C0">
        <w:rPr>
          <w:rStyle w:val="apple-style-span"/>
          <w:color w:val="222222"/>
          <w:sz w:val="20"/>
          <w:szCs w:val="20"/>
        </w:rPr>
        <w:t xml:space="preserve">Charakteristisch für </w:t>
      </w:r>
      <w:r w:rsidRPr="004F57C0">
        <w:rPr>
          <w:rStyle w:val="apple-style-span"/>
          <w:color w:val="FF0000"/>
          <w:sz w:val="20"/>
          <w:szCs w:val="20"/>
        </w:rPr>
        <w:t>Einzel- und Personengesellschaften</w:t>
      </w:r>
      <w:r w:rsidRPr="004F57C0">
        <w:rPr>
          <w:rStyle w:val="apple-style-span"/>
          <w:color w:val="222222"/>
          <w:sz w:val="20"/>
          <w:szCs w:val="20"/>
        </w:rPr>
        <w:t xml:space="preserve"> ist, dass die Gesellschafter für die Schulden ihres Unternehmens in voller Höhe auch mit ihrem Privatvermögen haften. Außerdem sind Inhaber von Einzel- und Personengesellschaften und Geschäftsführer stets identisch</w:t>
      </w:r>
      <w:r w:rsidRPr="004F57C0">
        <w:rPr>
          <w:rStyle w:val="apple-style-span"/>
          <w:i/>
          <w:color w:val="222222"/>
          <w:sz w:val="20"/>
          <w:szCs w:val="20"/>
        </w:rPr>
        <w:t>, während Kapitalgesellschaften Eigentum und Geschäftsleitung trennen dürfen. Und schließlich ist der bürokratische Aufwand bei den Kapitalgesellschaften deutlich höher.</w:t>
      </w:r>
    </w:p>
    <w:p w:rsidR="00C36ABB" w:rsidRPr="004F57C0" w:rsidRDefault="00C36ABB" w:rsidP="004F57C0">
      <w:pPr>
        <w:spacing w:after="0" w:line="360" w:lineRule="auto"/>
        <w:rPr>
          <w:rFonts w:ascii="Times New Roman" w:eastAsia="Times New Roman" w:hAnsi="Times New Roman" w:cs="Times New Roman"/>
          <w:color w:val="000000"/>
          <w:sz w:val="20"/>
          <w:szCs w:val="20"/>
          <w:lang w:eastAsia="sk-SK"/>
        </w:rPr>
      </w:pPr>
      <w:r w:rsidRPr="004F57C0">
        <w:rPr>
          <w:rFonts w:ascii="Times New Roman" w:eastAsia="Times New Roman" w:hAnsi="Times New Roman" w:cs="Times New Roman"/>
          <w:color w:val="000000"/>
          <w:sz w:val="20"/>
          <w:szCs w:val="20"/>
          <w:lang w:eastAsia="sk-SK"/>
        </w:rPr>
        <w:t>Zu den </w:t>
      </w:r>
      <w:r w:rsidRPr="004F57C0">
        <w:rPr>
          <w:rFonts w:ascii="Times New Roman" w:eastAsia="Times New Roman" w:hAnsi="Times New Roman" w:cs="Times New Roman"/>
          <w:b/>
          <w:bCs/>
          <w:color w:val="FF0000"/>
          <w:sz w:val="20"/>
          <w:szCs w:val="20"/>
          <w:lang w:eastAsia="sk-SK"/>
        </w:rPr>
        <w:t>Personengesellschaften</w:t>
      </w:r>
      <w:r w:rsidRPr="004F57C0">
        <w:rPr>
          <w:rFonts w:ascii="Times New Roman" w:eastAsia="Times New Roman" w:hAnsi="Times New Roman" w:cs="Times New Roman"/>
          <w:color w:val="000000"/>
          <w:sz w:val="20"/>
          <w:szCs w:val="20"/>
          <w:lang w:eastAsia="sk-SK"/>
        </w:rPr>
        <w:t> zählen</w:t>
      </w:r>
    </w:p>
    <w:p w:rsidR="00C36ABB" w:rsidRPr="004F57C0" w:rsidRDefault="00C36ABB" w:rsidP="004F57C0">
      <w:pPr>
        <w:numPr>
          <w:ilvl w:val="0"/>
          <w:numId w:val="1"/>
        </w:numPr>
        <w:spacing w:after="0" w:line="360" w:lineRule="auto"/>
        <w:ind w:left="480"/>
        <w:rPr>
          <w:rFonts w:ascii="Times New Roman" w:eastAsia="Times New Roman" w:hAnsi="Times New Roman" w:cs="Times New Roman"/>
          <w:color w:val="000000"/>
          <w:sz w:val="20"/>
          <w:szCs w:val="20"/>
          <w:lang w:eastAsia="sk-SK"/>
        </w:rPr>
      </w:pPr>
      <w:r w:rsidRPr="004F57C0">
        <w:rPr>
          <w:rFonts w:ascii="Times New Roman" w:eastAsia="Times New Roman" w:hAnsi="Times New Roman" w:cs="Times New Roman"/>
          <w:color w:val="000000"/>
          <w:sz w:val="20"/>
          <w:szCs w:val="20"/>
          <w:lang w:eastAsia="sk-SK"/>
        </w:rPr>
        <w:t>die Gesellschaft bürgerlichen Rechts (GbR oder BGB-Gesellschaft)-beteiligte sind gesellschafter,</w:t>
      </w:r>
    </w:p>
    <w:p w:rsidR="00C36ABB" w:rsidRPr="004F57C0" w:rsidRDefault="00C36ABB" w:rsidP="004F57C0">
      <w:pPr>
        <w:numPr>
          <w:ilvl w:val="0"/>
          <w:numId w:val="1"/>
        </w:numPr>
        <w:spacing w:after="0" w:line="360" w:lineRule="auto"/>
        <w:ind w:left="480"/>
        <w:rPr>
          <w:rFonts w:ascii="Times New Roman" w:eastAsia="Times New Roman" w:hAnsi="Times New Roman" w:cs="Times New Roman"/>
          <w:color w:val="000000"/>
          <w:sz w:val="20"/>
          <w:szCs w:val="20"/>
          <w:lang w:eastAsia="sk-SK"/>
        </w:rPr>
      </w:pPr>
      <w:r w:rsidRPr="004F57C0">
        <w:rPr>
          <w:rFonts w:ascii="Times New Roman" w:eastAsia="Times New Roman" w:hAnsi="Times New Roman" w:cs="Times New Roman"/>
          <w:color w:val="000000"/>
          <w:sz w:val="20"/>
          <w:szCs w:val="20"/>
          <w:lang w:eastAsia="sk-SK"/>
        </w:rPr>
        <w:t>die Offene Handelsgesellschaft (OHG)- beteiligte sind gesellschafter,</w:t>
      </w:r>
    </w:p>
    <w:p w:rsidR="00C36ABB" w:rsidRPr="004F57C0" w:rsidRDefault="00C36ABB" w:rsidP="004F57C0">
      <w:pPr>
        <w:numPr>
          <w:ilvl w:val="0"/>
          <w:numId w:val="1"/>
        </w:numPr>
        <w:spacing w:after="0" w:line="360" w:lineRule="auto"/>
        <w:ind w:left="480"/>
        <w:rPr>
          <w:rFonts w:ascii="Times New Roman" w:eastAsia="Times New Roman" w:hAnsi="Times New Roman" w:cs="Times New Roman"/>
          <w:color w:val="000000"/>
          <w:sz w:val="20"/>
          <w:szCs w:val="20"/>
          <w:lang w:eastAsia="sk-SK"/>
        </w:rPr>
      </w:pPr>
      <w:r w:rsidRPr="004F57C0">
        <w:rPr>
          <w:rFonts w:ascii="Times New Roman" w:eastAsia="Times New Roman" w:hAnsi="Times New Roman" w:cs="Times New Roman"/>
          <w:color w:val="000000"/>
          <w:sz w:val="20"/>
          <w:szCs w:val="20"/>
          <w:lang w:eastAsia="sk-SK"/>
        </w:rPr>
        <w:t>die Kommanditgesellschaft (KG)- beteiligter sind komplementär und kommanditist und</w:t>
      </w:r>
    </w:p>
    <w:p w:rsidR="00C36ABB" w:rsidRPr="004F57C0" w:rsidRDefault="00C36ABB" w:rsidP="004F57C0">
      <w:pPr>
        <w:numPr>
          <w:ilvl w:val="0"/>
          <w:numId w:val="1"/>
        </w:numPr>
        <w:spacing w:after="0" w:line="360" w:lineRule="auto"/>
        <w:ind w:left="480"/>
        <w:rPr>
          <w:rFonts w:ascii="Times New Roman" w:eastAsia="Times New Roman" w:hAnsi="Times New Roman" w:cs="Times New Roman"/>
          <w:color w:val="000000"/>
          <w:sz w:val="20"/>
          <w:szCs w:val="20"/>
          <w:lang w:eastAsia="sk-SK"/>
        </w:rPr>
      </w:pPr>
      <w:r w:rsidRPr="004F57C0">
        <w:rPr>
          <w:rFonts w:ascii="Times New Roman" w:eastAsia="Times New Roman" w:hAnsi="Times New Roman" w:cs="Times New Roman"/>
          <w:color w:val="000000"/>
          <w:sz w:val="20"/>
          <w:szCs w:val="20"/>
          <w:lang w:eastAsia="sk-SK"/>
        </w:rPr>
        <w:t>die stille Gesellschaft.</w:t>
      </w:r>
    </w:p>
    <w:p w:rsidR="00C36ABB" w:rsidRPr="004F57C0" w:rsidRDefault="00C36ABB" w:rsidP="004F57C0">
      <w:pPr>
        <w:spacing w:after="0" w:line="360" w:lineRule="auto"/>
        <w:rPr>
          <w:rFonts w:ascii="Times New Roman" w:eastAsia="Times New Roman" w:hAnsi="Times New Roman" w:cs="Times New Roman"/>
          <w:color w:val="000000"/>
          <w:sz w:val="20"/>
          <w:szCs w:val="20"/>
          <w:lang w:eastAsia="sk-SK"/>
        </w:rPr>
      </w:pPr>
      <w:r w:rsidRPr="004F57C0">
        <w:rPr>
          <w:rFonts w:ascii="Times New Roman" w:eastAsia="Times New Roman" w:hAnsi="Times New Roman" w:cs="Times New Roman"/>
          <w:color w:val="000000"/>
          <w:sz w:val="20"/>
          <w:szCs w:val="20"/>
          <w:lang w:eastAsia="sk-SK"/>
        </w:rPr>
        <w:t>Als </w:t>
      </w:r>
      <w:r w:rsidRPr="004F57C0">
        <w:rPr>
          <w:rFonts w:ascii="Times New Roman" w:eastAsia="Times New Roman" w:hAnsi="Times New Roman" w:cs="Times New Roman"/>
          <w:b/>
          <w:bCs/>
          <w:color w:val="FF0000"/>
          <w:sz w:val="20"/>
          <w:szCs w:val="20"/>
          <w:lang w:eastAsia="sk-SK"/>
        </w:rPr>
        <w:t>Kapitalgesellschaft</w:t>
      </w:r>
      <w:r w:rsidRPr="004F57C0">
        <w:rPr>
          <w:rFonts w:ascii="Times New Roman" w:eastAsia="Times New Roman" w:hAnsi="Times New Roman" w:cs="Times New Roman"/>
          <w:color w:val="000000"/>
          <w:sz w:val="20"/>
          <w:szCs w:val="20"/>
          <w:lang w:eastAsia="sk-SK"/>
        </w:rPr>
        <w:t> werden</w:t>
      </w:r>
    </w:p>
    <w:p w:rsidR="00C36ABB" w:rsidRPr="004F57C0" w:rsidRDefault="00C36ABB" w:rsidP="004F57C0">
      <w:pPr>
        <w:numPr>
          <w:ilvl w:val="0"/>
          <w:numId w:val="2"/>
        </w:numPr>
        <w:spacing w:after="0" w:line="360" w:lineRule="auto"/>
        <w:ind w:left="480"/>
        <w:rPr>
          <w:rFonts w:ascii="Times New Roman" w:eastAsia="Times New Roman" w:hAnsi="Times New Roman" w:cs="Times New Roman"/>
          <w:color w:val="000000"/>
          <w:sz w:val="20"/>
          <w:szCs w:val="20"/>
          <w:lang w:eastAsia="sk-SK"/>
        </w:rPr>
      </w:pPr>
      <w:r w:rsidRPr="004F57C0">
        <w:rPr>
          <w:rFonts w:ascii="Times New Roman" w:eastAsia="Times New Roman" w:hAnsi="Times New Roman" w:cs="Times New Roman"/>
          <w:color w:val="000000"/>
          <w:sz w:val="20"/>
          <w:szCs w:val="20"/>
          <w:lang w:eastAsia="sk-SK"/>
        </w:rPr>
        <w:t>die Gesellschaft mit beschränkter Haftung (GmbH),beteiligte sind gesellschafter</w:t>
      </w:r>
    </w:p>
    <w:p w:rsidR="00C36ABB" w:rsidRPr="004F57C0" w:rsidRDefault="00C36ABB" w:rsidP="004F57C0">
      <w:pPr>
        <w:numPr>
          <w:ilvl w:val="0"/>
          <w:numId w:val="2"/>
        </w:numPr>
        <w:spacing w:after="0" w:line="360" w:lineRule="auto"/>
        <w:ind w:left="480"/>
        <w:rPr>
          <w:rFonts w:ascii="Times New Roman" w:eastAsia="Times New Roman" w:hAnsi="Times New Roman" w:cs="Times New Roman"/>
          <w:color w:val="000000"/>
          <w:sz w:val="20"/>
          <w:szCs w:val="20"/>
          <w:lang w:eastAsia="sk-SK"/>
        </w:rPr>
      </w:pPr>
      <w:r w:rsidRPr="004F57C0">
        <w:rPr>
          <w:rFonts w:ascii="Times New Roman" w:eastAsia="Times New Roman" w:hAnsi="Times New Roman" w:cs="Times New Roman"/>
          <w:color w:val="000000"/>
          <w:sz w:val="20"/>
          <w:szCs w:val="20"/>
          <w:lang w:eastAsia="sk-SK"/>
        </w:rPr>
        <w:t>die Aktiengesellschaft (AG)-beteiligte sind aktionäre und</w:t>
      </w:r>
    </w:p>
    <w:p w:rsidR="00C36ABB" w:rsidRPr="004F57C0" w:rsidRDefault="00C36ABB" w:rsidP="004F57C0">
      <w:pPr>
        <w:numPr>
          <w:ilvl w:val="0"/>
          <w:numId w:val="2"/>
        </w:numPr>
        <w:spacing w:after="0" w:line="360" w:lineRule="auto"/>
        <w:ind w:left="480"/>
        <w:rPr>
          <w:rFonts w:ascii="Times New Roman" w:eastAsia="Times New Roman" w:hAnsi="Times New Roman" w:cs="Times New Roman"/>
          <w:color w:val="000000"/>
          <w:sz w:val="20"/>
          <w:szCs w:val="20"/>
          <w:lang w:eastAsia="sk-SK"/>
        </w:rPr>
      </w:pPr>
      <w:r w:rsidRPr="004F57C0">
        <w:rPr>
          <w:rFonts w:ascii="Times New Roman" w:eastAsia="Times New Roman" w:hAnsi="Times New Roman" w:cs="Times New Roman"/>
          <w:color w:val="000000"/>
          <w:sz w:val="20"/>
          <w:szCs w:val="20"/>
          <w:lang w:eastAsia="sk-SK"/>
        </w:rPr>
        <w:t>die Kommanditgesellschaft auf Aktien (KGaA) bezeichnet.</w:t>
      </w:r>
    </w:p>
    <w:p w:rsidR="00C36ABB" w:rsidRPr="004F57C0" w:rsidRDefault="00C36ABB" w:rsidP="004F57C0">
      <w:pPr>
        <w:pStyle w:val="Normlnywebov"/>
        <w:spacing w:before="0" w:beforeAutospacing="0" w:after="0" w:afterAutospacing="0" w:line="360" w:lineRule="auto"/>
        <w:rPr>
          <w:rStyle w:val="apple-style-span"/>
          <w:color w:val="000000"/>
          <w:sz w:val="20"/>
          <w:szCs w:val="20"/>
        </w:rPr>
      </w:pPr>
      <w:r w:rsidRPr="004F57C0">
        <w:rPr>
          <w:rStyle w:val="apple-style-span"/>
          <w:color w:val="000000"/>
          <w:sz w:val="20"/>
          <w:szCs w:val="20"/>
        </w:rPr>
        <w:t>Eine</w:t>
      </w:r>
      <w:r w:rsidRPr="004F57C0">
        <w:rPr>
          <w:rStyle w:val="apple-converted-space"/>
          <w:color w:val="000000"/>
          <w:sz w:val="20"/>
          <w:szCs w:val="20"/>
        </w:rPr>
        <w:t> </w:t>
      </w:r>
      <w:r w:rsidRPr="004F57C0">
        <w:rPr>
          <w:rStyle w:val="apple-style-span"/>
          <w:b/>
          <w:bCs/>
          <w:color w:val="FF0000"/>
          <w:sz w:val="20"/>
          <w:szCs w:val="20"/>
        </w:rPr>
        <w:t>Kommanditgesellschaft</w:t>
      </w:r>
      <w:r w:rsidRPr="004F57C0">
        <w:rPr>
          <w:rStyle w:val="apple-converted-space"/>
          <w:color w:val="FF0000"/>
          <w:sz w:val="20"/>
          <w:szCs w:val="20"/>
        </w:rPr>
        <w:t> </w:t>
      </w:r>
      <w:r w:rsidRPr="004F57C0">
        <w:rPr>
          <w:rStyle w:val="apple-style-span"/>
          <w:color w:val="FF0000"/>
          <w:sz w:val="20"/>
          <w:szCs w:val="20"/>
        </w:rPr>
        <w:t>(</w:t>
      </w:r>
      <w:r w:rsidRPr="004F57C0">
        <w:rPr>
          <w:rStyle w:val="apple-style-span"/>
          <w:b/>
          <w:bCs/>
          <w:color w:val="FF0000"/>
          <w:sz w:val="20"/>
          <w:szCs w:val="20"/>
        </w:rPr>
        <w:t>KG</w:t>
      </w:r>
      <w:r w:rsidRPr="004F57C0">
        <w:rPr>
          <w:rStyle w:val="apple-style-span"/>
          <w:color w:val="FF0000"/>
          <w:sz w:val="20"/>
          <w:szCs w:val="20"/>
        </w:rPr>
        <w:t>)</w:t>
      </w:r>
      <w:r w:rsidRPr="004F57C0">
        <w:rPr>
          <w:rStyle w:val="apple-style-span"/>
          <w:color w:val="000000"/>
          <w:sz w:val="20"/>
          <w:szCs w:val="20"/>
        </w:rPr>
        <w:t xml:space="preserve"> ist eine</w:t>
      </w:r>
      <w:r w:rsidRPr="004F57C0">
        <w:rPr>
          <w:rStyle w:val="apple-converted-space"/>
          <w:color w:val="000000"/>
          <w:sz w:val="20"/>
          <w:szCs w:val="20"/>
        </w:rPr>
        <w:t> </w:t>
      </w:r>
      <w:hyperlink r:id="rId13" w:tooltip="Personengesellschaft" w:history="1">
        <w:r w:rsidRPr="004F57C0">
          <w:rPr>
            <w:rStyle w:val="Hypertextovprepojenie"/>
            <w:color w:val="0645AD"/>
            <w:sz w:val="20"/>
            <w:szCs w:val="20"/>
          </w:rPr>
          <w:t>Personengesellschaft</w:t>
        </w:r>
      </w:hyperlink>
      <w:r w:rsidRPr="004F57C0">
        <w:rPr>
          <w:rStyle w:val="apple-style-span"/>
          <w:color w:val="000000"/>
          <w:sz w:val="20"/>
          <w:szCs w:val="20"/>
        </w:rPr>
        <w:t>, in der sich zwei oder mehr</w:t>
      </w:r>
      <w:r w:rsidRPr="004F57C0">
        <w:rPr>
          <w:rStyle w:val="apple-converted-space"/>
          <w:color w:val="000000"/>
          <w:sz w:val="20"/>
          <w:szCs w:val="20"/>
        </w:rPr>
        <w:t> </w:t>
      </w:r>
      <w:hyperlink r:id="rId14" w:tooltip="Natürliche Person" w:history="1">
        <w:r w:rsidRPr="004F57C0">
          <w:rPr>
            <w:rStyle w:val="Hypertextovprepojenie"/>
            <w:color w:val="0645AD"/>
            <w:sz w:val="20"/>
            <w:szCs w:val="20"/>
          </w:rPr>
          <w:t>natürliche Personen</w:t>
        </w:r>
      </w:hyperlink>
      <w:r w:rsidRPr="004F57C0">
        <w:rPr>
          <w:rStyle w:val="apple-converted-space"/>
          <w:color w:val="000000"/>
          <w:sz w:val="20"/>
          <w:szCs w:val="20"/>
        </w:rPr>
        <w:t> </w:t>
      </w:r>
      <w:r w:rsidRPr="004F57C0">
        <w:rPr>
          <w:rStyle w:val="apple-style-span"/>
          <w:color w:val="000000"/>
          <w:sz w:val="20"/>
          <w:szCs w:val="20"/>
        </w:rPr>
        <w:t>oder</w:t>
      </w:r>
      <w:r w:rsidRPr="004F57C0">
        <w:rPr>
          <w:rStyle w:val="apple-converted-space"/>
          <w:color w:val="000000"/>
          <w:sz w:val="20"/>
          <w:szCs w:val="20"/>
        </w:rPr>
        <w:t> </w:t>
      </w:r>
      <w:hyperlink r:id="rId15" w:tooltip="Juristische Person" w:history="1">
        <w:r w:rsidRPr="004F57C0">
          <w:rPr>
            <w:rStyle w:val="Hypertextovprepojenie"/>
            <w:color w:val="0645AD"/>
            <w:sz w:val="20"/>
            <w:szCs w:val="20"/>
          </w:rPr>
          <w:t>juristische Personen</w:t>
        </w:r>
      </w:hyperlink>
      <w:r w:rsidRPr="004F57C0">
        <w:rPr>
          <w:rStyle w:val="apple-style-span"/>
          <w:color w:val="000000"/>
          <w:sz w:val="20"/>
          <w:szCs w:val="20"/>
        </w:rPr>
        <w:t>zusammengeschlossen haben, um unter einer gemeinsamen</w:t>
      </w:r>
      <w:r w:rsidRPr="004F57C0">
        <w:rPr>
          <w:rStyle w:val="apple-converted-space"/>
          <w:color w:val="000000"/>
          <w:sz w:val="20"/>
          <w:szCs w:val="20"/>
        </w:rPr>
        <w:t> </w:t>
      </w:r>
      <w:hyperlink r:id="rId16" w:tooltip="Firma" w:history="1">
        <w:r w:rsidRPr="004F57C0">
          <w:rPr>
            <w:rStyle w:val="Hypertextovprepojenie"/>
            <w:color w:val="0645AD"/>
            <w:sz w:val="20"/>
            <w:szCs w:val="20"/>
          </w:rPr>
          <w:t>Firma</w:t>
        </w:r>
      </w:hyperlink>
      <w:r w:rsidRPr="004F57C0">
        <w:rPr>
          <w:rStyle w:val="apple-converted-space"/>
          <w:color w:val="000000"/>
          <w:sz w:val="20"/>
          <w:szCs w:val="20"/>
        </w:rPr>
        <w:t> </w:t>
      </w:r>
      <w:r w:rsidRPr="004F57C0">
        <w:rPr>
          <w:rStyle w:val="apple-style-span"/>
          <w:color w:val="000000"/>
          <w:sz w:val="20"/>
          <w:szCs w:val="20"/>
        </w:rPr>
        <w:t>ein</w:t>
      </w:r>
      <w:r w:rsidRPr="004F57C0">
        <w:rPr>
          <w:rStyle w:val="apple-converted-space"/>
          <w:color w:val="000000"/>
          <w:sz w:val="20"/>
          <w:szCs w:val="20"/>
        </w:rPr>
        <w:t> </w:t>
      </w:r>
      <w:hyperlink r:id="rId17" w:tooltip="Handelsgewerbe" w:history="1">
        <w:r w:rsidRPr="004F57C0">
          <w:rPr>
            <w:rStyle w:val="Hypertextovprepojenie"/>
            <w:color w:val="0645AD"/>
            <w:sz w:val="20"/>
            <w:szCs w:val="20"/>
          </w:rPr>
          <w:t>Handelsgewerbe</w:t>
        </w:r>
      </w:hyperlink>
      <w:r w:rsidRPr="004F57C0">
        <w:rPr>
          <w:rStyle w:val="apple-converted-space"/>
          <w:color w:val="000000"/>
          <w:sz w:val="20"/>
          <w:szCs w:val="20"/>
        </w:rPr>
        <w:t> </w:t>
      </w:r>
      <w:r w:rsidRPr="004F57C0">
        <w:rPr>
          <w:rStyle w:val="apple-style-span"/>
          <w:color w:val="000000"/>
          <w:sz w:val="20"/>
          <w:szCs w:val="20"/>
        </w:rPr>
        <w:t>zu betreiben, wobei für Verbindlichkeiten der Gesellschaft mindestens ein Gesellschafter unbeschränkt haftet (</w:t>
      </w:r>
      <w:hyperlink r:id="rId18" w:tooltip="Komplementär (Gesellschaftsrecht)" w:history="1">
        <w:r w:rsidRPr="004F57C0">
          <w:rPr>
            <w:rStyle w:val="Hypertextovprepojenie"/>
            <w:color w:val="0645AD"/>
            <w:sz w:val="20"/>
            <w:szCs w:val="20"/>
          </w:rPr>
          <w:t>Komplementär</w:t>
        </w:r>
      </w:hyperlink>
      <w:r w:rsidRPr="004F57C0">
        <w:rPr>
          <w:rStyle w:val="apple-style-span"/>
          <w:color w:val="000000"/>
          <w:sz w:val="20"/>
          <w:szCs w:val="20"/>
        </w:rPr>
        <w:t>) und ein weiterer Gesellschafter nur beschränkt haftet (</w:t>
      </w:r>
      <w:hyperlink r:id="rId19" w:tooltip="Kommanditist" w:history="1">
        <w:r w:rsidRPr="004F57C0">
          <w:rPr>
            <w:rStyle w:val="Hypertextovprepojenie"/>
            <w:color w:val="0645AD"/>
            <w:sz w:val="20"/>
            <w:szCs w:val="20"/>
          </w:rPr>
          <w:t>Kommanditist</w:t>
        </w:r>
      </w:hyperlink>
      <w:r w:rsidRPr="004F57C0">
        <w:rPr>
          <w:rStyle w:val="apple-style-span"/>
          <w:color w:val="000000"/>
          <w:sz w:val="20"/>
          <w:szCs w:val="20"/>
        </w:rPr>
        <w:t>).</w:t>
      </w:r>
    </w:p>
    <w:p w:rsidR="00C36ABB" w:rsidRPr="004F57C0" w:rsidRDefault="00C36ABB" w:rsidP="004F57C0">
      <w:pPr>
        <w:pStyle w:val="Normlnywebov"/>
        <w:spacing w:before="0" w:beforeAutospacing="0" w:after="0" w:afterAutospacing="0" w:line="360" w:lineRule="auto"/>
        <w:rPr>
          <w:rStyle w:val="apple-style-span"/>
          <w:color w:val="000000"/>
          <w:sz w:val="20"/>
          <w:szCs w:val="20"/>
        </w:rPr>
      </w:pPr>
      <w:r w:rsidRPr="004F57C0">
        <w:rPr>
          <w:rStyle w:val="apple-style-span"/>
          <w:color w:val="000000"/>
          <w:sz w:val="20"/>
          <w:szCs w:val="20"/>
        </w:rPr>
        <w:t>Eine</w:t>
      </w:r>
      <w:r w:rsidRPr="004F57C0">
        <w:rPr>
          <w:rStyle w:val="apple-converted-space"/>
          <w:color w:val="000000"/>
          <w:sz w:val="20"/>
          <w:szCs w:val="20"/>
        </w:rPr>
        <w:t> </w:t>
      </w:r>
      <w:r w:rsidRPr="004F57C0">
        <w:rPr>
          <w:rStyle w:val="apple-style-span"/>
          <w:b/>
          <w:bCs/>
          <w:color w:val="FF0000"/>
          <w:sz w:val="20"/>
          <w:szCs w:val="20"/>
        </w:rPr>
        <w:t>offene Handelsgesellschaft</w:t>
      </w:r>
      <w:r w:rsidRPr="004F57C0">
        <w:rPr>
          <w:rStyle w:val="apple-converted-space"/>
          <w:color w:val="000000"/>
          <w:sz w:val="20"/>
          <w:szCs w:val="20"/>
        </w:rPr>
        <w:t> </w:t>
      </w:r>
      <w:r w:rsidRPr="004F57C0">
        <w:rPr>
          <w:rStyle w:val="apple-style-span"/>
          <w:color w:val="000000"/>
          <w:sz w:val="20"/>
          <w:szCs w:val="20"/>
        </w:rPr>
        <w:t>(Abkürzung:</w:t>
      </w:r>
      <w:r w:rsidRPr="004F57C0">
        <w:rPr>
          <w:rStyle w:val="apple-converted-space"/>
          <w:color w:val="000000"/>
          <w:sz w:val="20"/>
          <w:szCs w:val="20"/>
        </w:rPr>
        <w:t> </w:t>
      </w:r>
      <w:r w:rsidRPr="004F57C0">
        <w:rPr>
          <w:rStyle w:val="apple-style-span"/>
          <w:b/>
          <w:bCs/>
          <w:color w:val="000000"/>
          <w:sz w:val="20"/>
          <w:szCs w:val="20"/>
        </w:rPr>
        <w:t>OHG</w:t>
      </w:r>
      <w:r w:rsidRPr="004F57C0">
        <w:rPr>
          <w:rStyle w:val="apple-converted-space"/>
          <w:color w:val="000000"/>
          <w:sz w:val="20"/>
          <w:szCs w:val="20"/>
        </w:rPr>
        <w:t> </w:t>
      </w:r>
      <w:r w:rsidRPr="004F57C0">
        <w:rPr>
          <w:rStyle w:val="apple-style-span"/>
          <w:color w:val="000000"/>
          <w:sz w:val="20"/>
          <w:szCs w:val="20"/>
        </w:rPr>
        <w:t>oder</w:t>
      </w:r>
      <w:r w:rsidRPr="004F57C0">
        <w:rPr>
          <w:rStyle w:val="apple-converted-space"/>
          <w:color w:val="000000"/>
          <w:sz w:val="20"/>
          <w:szCs w:val="20"/>
        </w:rPr>
        <w:t> </w:t>
      </w:r>
      <w:r w:rsidRPr="004F57C0">
        <w:rPr>
          <w:rStyle w:val="apple-style-span"/>
          <w:b/>
          <w:bCs/>
          <w:color w:val="000000"/>
          <w:sz w:val="20"/>
          <w:szCs w:val="20"/>
        </w:rPr>
        <w:t>oHG</w:t>
      </w:r>
      <w:r w:rsidRPr="004F57C0">
        <w:rPr>
          <w:rStyle w:val="apple-style-span"/>
          <w:color w:val="000000"/>
          <w:sz w:val="20"/>
          <w:szCs w:val="20"/>
        </w:rPr>
        <w:t>) ist in</w:t>
      </w:r>
      <w:r w:rsidRPr="004F57C0">
        <w:rPr>
          <w:rStyle w:val="apple-converted-space"/>
          <w:color w:val="000000"/>
          <w:sz w:val="20"/>
          <w:szCs w:val="20"/>
        </w:rPr>
        <w:t> </w:t>
      </w:r>
      <w:hyperlink r:id="rId20" w:tooltip="Deutschland" w:history="1">
        <w:r w:rsidRPr="004F57C0">
          <w:rPr>
            <w:rStyle w:val="Hypertextovprepojenie"/>
            <w:color w:val="0645AD"/>
            <w:sz w:val="20"/>
            <w:szCs w:val="20"/>
          </w:rPr>
          <w:t>Deutschland</w:t>
        </w:r>
      </w:hyperlink>
      <w:r w:rsidRPr="004F57C0">
        <w:rPr>
          <w:rStyle w:val="apple-converted-space"/>
          <w:color w:val="000000"/>
          <w:sz w:val="20"/>
          <w:szCs w:val="20"/>
        </w:rPr>
        <w:t> </w:t>
      </w:r>
      <w:r w:rsidRPr="004F57C0">
        <w:rPr>
          <w:rStyle w:val="apple-style-span"/>
          <w:color w:val="000000"/>
          <w:sz w:val="20"/>
          <w:szCs w:val="20"/>
        </w:rPr>
        <w:t>eine</w:t>
      </w:r>
      <w:r w:rsidRPr="004F57C0">
        <w:rPr>
          <w:rStyle w:val="apple-converted-space"/>
          <w:color w:val="000000"/>
          <w:sz w:val="20"/>
          <w:szCs w:val="20"/>
        </w:rPr>
        <w:t> </w:t>
      </w:r>
      <w:hyperlink r:id="rId21" w:tooltip="Personenhandelsgesellschaft" w:history="1">
        <w:r w:rsidRPr="004F57C0">
          <w:rPr>
            <w:rStyle w:val="Hypertextovprepojenie"/>
            <w:color w:val="0645AD"/>
            <w:sz w:val="20"/>
            <w:szCs w:val="20"/>
          </w:rPr>
          <w:t>Personenhandelsgesellschaft</w:t>
        </w:r>
      </w:hyperlink>
      <w:r w:rsidRPr="004F57C0">
        <w:rPr>
          <w:rStyle w:val="apple-style-span"/>
          <w:color w:val="000000"/>
          <w:sz w:val="20"/>
          <w:szCs w:val="20"/>
        </w:rPr>
        <w:t>, in der sich zwei oder mehr</w:t>
      </w:r>
      <w:r w:rsidRPr="004F57C0">
        <w:rPr>
          <w:rStyle w:val="apple-converted-space"/>
          <w:color w:val="000000"/>
          <w:sz w:val="20"/>
          <w:szCs w:val="20"/>
        </w:rPr>
        <w:t> </w:t>
      </w:r>
      <w:hyperlink r:id="rId22" w:tooltip="Natürliche Person" w:history="1">
        <w:r w:rsidRPr="004F57C0">
          <w:rPr>
            <w:rStyle w:val="Hypertextovprepojenie"/>
            <w:color w:val="0645AD"/>
            <w:sz w:val="20"/>
            <w:szCs w:val="20"/>
          </w:rPr>
          <w:t>natürliche Personen</w:t>
        </w:r>
      </w:hyperlink>
      <w:r w:rsidRPr="004F57C0">
        <w:rPr>
          <w:rStyle w:val="apple-converted-space"/>
          <w:color w:val="000000"/>
          <w:sz w:val="20"/>
          <w:szCs w:val="20"/>
        </w:rPr>
        <w:t> </w:t>
      </w:r>
      <w:r w:rsidRPr="004F57C0">
        <w:rPr>
          <w:rStyle w:val="apple-style-span"/>
          <w:color w:val="000000"/>
          <w:sz w:val="20"/>
          <w:szCs w:val="20"/>
        </w:rPr>
        <w:t>und/oder</w:t>
      </w:r>
      <w:r w:rsidRPr="004F57C0">
        <w:rPr>
          <w:rStyle w:val="apple-converted-space"/>
          <w:color w:val="000000"/>
          <w:sz w:val="20"/>
          <w:szCs w:val="20"/>
        </w:rPr>
        <w:t> </w:t>
      </w:r>
      <w:hyperlink r:id="rId23" w:tooltip="Juristische Person" w:history="1">
        <w:r w:rsidRPr="004F57C0">
          <w:rPr>
            <w:rStyle w:val="Hypertextovprepojenie"/>
            <w:color w:val="0645AD"/>
            <w:sz w:val="20"/>
            <w:szCs w:val="20"/>
          </w:rPr>
          <w:t>juristische Personen</w:t>
        </w:r>
      </w:hyperlink>
      <w:r w:rsidRPr="004F57C0">
        <w:rPr>
          <w:rStyle w:val="apple-converted-space"/>
          <w:color w:val="000000"/>
          <w:sz w:val="20"/>
          <w:szCs w:val="20"/>
        </w:rPr>
        <w:t> </w:t>
      </w:r>
      <w:r w:rsidRPr="004F57C0">
        <w:rPr>
          <w:rStyle w:val="apple-style-span"/>
          <w:color w:val="000000"/>
          <w:sz w:val="20"/>
          <w:szCs w:val="20"/>
        </w:rPr>
        <w:t>zusammengeschlossen haben, um unter einer gemeinsamen</w:t>
      </w:r>
      <w:r w:rsidRPr="004F57C0">
        <w:rPr>
          <w:rStyle w:val="apple-converted-space"/>
          <w:color w:val="000000"/>
          <w:sz w:val="20"/>
          <w:szCs w:val="20"/>
        </w:rPr>
        <w:t> </w:t>
      </w:r>
      <w:hyperlink r:id="rId24" w:tooltip="Firma" w:history="1">
        <w:r w:rsidRPr="004F57C0">
          <w:rPr>
            <w:rStyle w:val="Hypertextovprepojenie"/>
            <w:color w:val="0645AD"/>
            <w:sz w:val="20"/>
            <w:szCs w:val="20"/>
          </w:rPr>
          <w:t>Firma</w:t>
        </w:r>
      </w:hyperlink>
      <w:r w:rsidRPr="004F57C0">
        <w:rPr>
          <w:rStyle w:val="apple-converted-space"/>
          <w:color w:val="000000"/>
          <w:sz w:val="20"/>
          <w:szCs w:val="20"/>
        </w:rPr>
        <w:t> </w:t>
      </w:r>
      <w:r w:rsidRPr="004F57C0">
        <w:rPr>
          <w:rStyle w:val="apple-style-span"/>
          <w:color w:val="000000"/>
          <w:sz w:val="20"/>
          <w:szCs w:val="20"/>
        </w:rPr>
        <w:t>ein</w:t>
      </w:r>
      <w:r w:rsidRPr="004F57C0">
        <w:rPr>
          <w:rStyle w:val="apple-converted-space"/>
          <w:color w:val="000000"/>
          <w:sz w:val="20"/>
          <w:szCs w:val="20"/>
        </w:rPr>
        <w:t> </w:t>
      </w:r>
      <w:hyperlink r:id="rId25" w:tooltip="Handelsgewerbe" w:history="1">
        <w:r w:rsidRPr="004F57C0">
          <w:rPr>
            <w:rStyle w:val="Hypertextovprepojenie"/>
            <w:color w:val="0645AD"/>
            <w:sz w:val="20"/>
            <w:szCs w:val="20"/>
          </w:rPr>
          <w:t>Handelsgewerbe</w:t>
        </w:r>
      </w:hyperlink>
      <w:r w:rsidRPr="004F57C0">
        <w:rPr>
          <w:rStyle w:val="apple-converted-space"/>
          <w:color w:val="000000"/>
          <w:sz w:val="20"/>
          <w:szCs w:val="20"/>
        </w:rPr>
        <w:t> </w:t>
      </w:r>
      <w:r w:rsidRPr="004F57C0">
        <w:rPr>
          <w:rStyle w:val="apple-style-span"/>
          <w:color w:val="000000"/>
          <w:sz w:val="20"/>
          <w:szCs w:val="20"/>
        </w:rPr>
        <w:t>zu betreiben.</w:t>
      </w:r>
    </w:p>
    <w:p w:rsidR="00C36ABB" w:rsidRDefault="00C36ABB" w:rsidP="004F57C0">
      <w:pPr>
        <w:pStyle w:val="Normlnywebov"/>
        <w:spacing w:before="0" w:beforeAutospacing="0" w:after="0" w:afterAutospacing="0" w:line="360" w:lineRule="auto"/>
        <w:rPr>
          <w:rStyle w:val="apple-style-span"/>
          <w:color w:val="000000"/>
          <w:sz w:val="20"/>
          <w:szCs w:val="20"/>
        </w:rPr>
      </w:pPr>
      <w:r w:rsidRPr="004F57C0">
        <w:rPr>
          <w:rStyle w:val="apple-style-span"/>
          <w:b/>
          <w:color w:val="FF0000"/>
          <w:sz w:val="20"/>
          <w:szCs w:val="20"/>
        </w:rPr>
        <w:t>UN-Kaufrecht</w:t>
      </w:r>
      <w:r w:rsidRPr="004F57C0">
        <w:rPr>
          <w:rStyle w:val="apple-style-span"/>
          <w:b/>
          <w:color w:val="000000"/>
          <w:sz w:val="20"/>
          <w:szCs w:val="20"/>
        </w:rPr>
        <w:t xml:space="preserve">- </w:t>
      </w:r>
      <w:r w:rsidRPr="004F57C0">
        <w:rPr>
          <w:rStyle w:val="apple-style-span"/>
          <w:color w:val="000000"/>
          <w:sz w:val="20"/>
          <w:szCs w:val="20"/>
        </w:rPr>
        <w:t xml:space="preserve">regelt die wichtigsten Rechtsfragen der internationalen Lieferverträge. Es behandelt u. a. den Abschluss des Vertrags sowie die Rechte und Pflichten von Verkäufer und Käufer. </w:t>
      </w:r>
    </w:p>
    <w:p w:rsidR="004F57C0" w:rsidRDefault="004F57C0" w:rsidP="004F57C0">
      <w:pPr>
        <w:pStyle w:val="Normlnywebov"/>
        <w:spacing w:before="0" w:beforeAutospacing="0" w:after="0" w:afterAutospacing="0" w:line="360" w:lineRule="auto"/>
        <w:rPr>
          <w:rStyle w:val="apple-style-span"/>
          <w:color w:val="000000"/>
          <w:sz w:val="20"/>
          <w:szCs w:val="20"/>
        </w:rPr>
      </w:pPr>
    </w:p>
    <w:p w:rsidR="00C36ABB" w:rsidRDefault="00C36ABB" w:rsidP="004F57C0">
      <w:pPr>
        <w:pStyle w:val="Nadpis1"/>
      </w:pPr>
      <w:r w:rsidRPr="004F57C0">
        <w:t>13 ARBEITSRECHT – Pracovné právo</w:t>
      </w:r>
    </w:p>
    <w:p w:rsidR="004F57C0" w:rsidRPr="004F57C0" w:rsidRDefault="004F57C0" w:rsidP="004F57C0">
      <w:pPr>
        <w:pStyle w:val="Normlnywebov"/>
        <w:spacing w:before="0" w:beforeAutospacing="0" w:after="0" w:afterAutospacing="0" w:line="360" w:lineRule="auto"/>
        <w:rPr>
          <w:b/>
          <w:color w:val="7030A0"/>
          <w:sz w:val="20"/>
          <w:szCs w:val="20"/>
          <w:u w:val="single"/>
        </w:rPr>
      </w:pPr>
    </w:p>
    <w:p w:rsidR="00C36ABB" w:rsidRPr="004F57C0" w:rsidRDefault="00C36ABB" w:rsidP="004F57C0">
      <w:pPr>
        <w:pStyle w:val="Normlnywebov"/>
        <w:spacing w:before="0" w:beforeAutospacing="0" w:after="0" w:afterAutospacing="0" w:line="360" w:lineRule="auto"/>
        <w:rPr>
          <w:i/>
          <w:color w:val="000000"/>
          <w:sz w:val="20"/>
          <w:szCs w:val="20"/>
        </w:rPr>
      </w:pPr>
      <w:r w:rsidRPr="004F57C0">
        <w:rPr>
          <w:b/>
          <w:color w:val="000000"/>
          <w:sz w:val="20"/>
          <w:szCs w:val="20"/>
        </w:rPr>
        <w:t xml:space="preserve">§ 107 BGB </w:t>
      </w:r>
      <w:r w:rsidRPr="004F57C0">
        <w:rPr>
          <w:color w:val="000000"/>
          <w:sz w:val="20"/>
          <w:szCs w:val="20"/>
        </w:rPr>
        <w:t>Der</w:t>
      </w:r>
      <w:r w:rsidRPr="004F57C0">
        <w:rPr>
          <w:color w:val="FF0000"/>
          <w:sz w:val="20"/>
          <w:szCs w:val="20"/>
        </w:rPr>
        <w:t xml:space="preserve"> Minderjährige</w:t>
      </w:r>
      <w:r w:rsidRPr="004F57C0">
        <w:rPr>
          <w:color w:val="000000"/>
          <w:sz w:val="20"/>
          <w:szCs w:val="20"/>
        </w:rPr>
        <w:t xml:space="preserve"> bedarf zu einer </w:t>
      </w:r>
      <w:r w:rsidRPr="004F57C0">
        <w:rPr>
          <w:color w:val="FF0000"/>
          <w:sz w:val="20"/>
          <w:szCs w:val="20"/>
        </w:rPr>
        <w:t>Willenserklärun</w:t>
      </w:r>
      <w:r w:rsidRPr="004F57C0">
        <w:rPr>
          <w:color w:val="000000"/>
          <w:sz w:val="20"/>
          <w:szCs w:val="20"/>
        </w:rPr>
        <w:t xml:space="preserve">, durch die er nicht lediglich einen rechtlichen Vorteil erlangt, der Einwilligung seines gesetlichen Vertreters. </w:t>
      </w:r>
    </w:p>
    <w:p w:rsidR="00C36ABB" w:rsidRPr="004F57C0" w:rsidRDefault="00C36ABB" w:rsidP="004F57C0">
      <w:pPr>
        <w:pStyle w:val="Normlnywebov"/>
        <w:spacing w:before="0" w:beforeAutospacing="0" w:after="0" w:afterAutospacing="0" w:line="360" w:lineRule="auto"/>
        <w:rPr>
          <w:rStyle w:val="apple-style-span"/>
          <w:color w:val="222222"/>
          <w:sz w:val="20"/>
          <w:szCs w:val="20"/>
        </w:rPr>
      </w:pPr>
      <w:r w:rsidRPr="004F57C0">
        <w:rPr>
          <w:b/>
          <w:i/>
          <w:color w:val="000000"/>
          <w:sz w:val="20"/>
          <w:szCs w:val="20"/>
        </w:rPr>
        <w:t xml:space="preserve">§ 113 BGB </w:t>
      </w:r>
      <w:r w:rsidRPr="004F57C0">
        <w:rPr>
          <w:rStyle w:val="apple-style-span"/>
          <w:color w:val="222222"/>
          <w:sz w:val="20"/>
          <w:szCs w:val="20"/>
          <w:u w:val="single"/>
        </w:rPr>
        <w:t>Ermächtigt der gesetzliche Vertreter den Minderjährigen, in Dienst oder in Arbeit zu treten, so ist der Minderjährige für solche Rechtsgeschäfte unbeschränkt geschäftsfähig,</w:t>
      </w:r>
      <w:r w:rsidRPr="004F57C0">
        <w:rPr>
          <w:rStyle w:val="apple-style-span"/>
          <w:color w:val="222222"/>
          <w:sz w:val="20"/>
          <w:szCs w:val="20"/>
        </w:rPr>
        <w:t xml:space="preserve"> </w:t>
      </w:r>
      <w:r w:rsidRPr="004F57C0">
        <w:rPr>
          <w:rStyle w:val="apple-style-span"/>
          <w:i/>
          <w:color w:val="222222"/>
          <w:sz w:val="20"/>
          <w:szCs w:val="20"/>
        </w:rPr>
        <w:t>welche die Eingehung oder Aufhebung eines Dienst- oder Arbeitsverhältnisses der gestatteten Art oder die Erfüllung der sich aus einem solchen Verhältnis ergebenden Verpflichtungen betreffen.</w:t>
      </w:r>
      <w:r w:rsidRPr="004F57C0">
        <w:rPr>
          <w:rStyle w:val="apple-style-span"/>
          <w:color w:val="222222"/>
          <w:sz w:val="20"/>
          <w:szCs w:val="20"/>
        </w:rPr>
        <w:t xml:space="preserve"> Ausgenommen sind Verträge, zu denen der Vertreter der Genehmigung des Familiengerichts bedarf. </w:t>
      </w:r>
    </w:p>
    <w:p w:rsidR="00C36ABB" w:rsidRPr="004F57C0" w:rsidRDefault="00C36ABB" w:rsidP="004F57C0">
      <w:pPr>
        <w:pStyle w:val="Normlnywebov"/>
        <w:spacing w:before="0" w:beforeAutospacing="0" w:after="0" w:afterAutospacing="0" w:line="360" w:lineRule="auto"/>
        <w:rPr>
          <w:rStyle w:val="apple-style-span"/>
          <w:i/>
          <w:color w:val="222222"/>
          <w:sz w:val="20"/>
          <w:szCs w:val="20"/>
        </w:rPr>
      </w:pPr>
      <w:r w:rsidRPr="004F57C0">
        <w:rPr>
          <w:rStyle w:val="apple-style-span"/>
          <w:b/>
          <w:color w:val="FF0000"/>
          <w:sz w:val="20"/>
          <w:szCs w:val="20"/>
        </w:rPr>
        <w:t>Das Arbeitsrecht regelt</w:t>
      </w:r>
      <w:r w:rsidRPr="004F57C0">
        <w:rPr>
          <w:rStyle w:val="apple-style-span"/>
          <w:color w:val="222222"/>
          <w:sz w:val="20"/>
          <w:szCs w:val="20"/>
        </w:rPr>
        <w:t xml:space="preserve"> das Verhältnis von Arbeitgebern und Arbeitnehmnern- Arbeitern oder Angestellten. Es umfasst: offentliches Recht, z. B. Arbeitsgerichtsbarkeit, und Privatrecht, z. B. Arbeitsvertragsrecht, Kundigungsschutz. </w:t>
      </w:r>
    </w:p>
    <w:p w:rsidR="00C36ABB" w:rsidRPr="004F57C0" w:rsidRDefault="00C36ABB" w:rsidP="004F57C0">
      <w:pPr>
        <w:pStyle w:val="Normlnywebov"/>
        <w:spacing w:before="0" w:beforeAutospacing="0" w:after="0" w:afterAutospacing="0" w:line="360" w:lineRule="auto"/>
        <w:rPr>
          <w:color w:val="000000"/>
          <w:sz w:val="20"/>
          <w:szCs w:val="20"/>
        </w:rPr>
      </w:pPr>
      <w:r w:rsidRPr="004F57C0">
        <w:rPr>
          <w:rStyle w:val="apple-style-span"/>
          <w:color w:val="000000"/>
          <w:sz w:val="20"/>
          <w:szCs w:val="20"/>
        </w:rPr>
        <w:t>Die</w:t>
      </w:r>
      <w:r w:rsidRPr="004F57C0">
        <w:rPr>
          <w:rStyle w:val="apple-converted-space"/>
          <w:color w:val="000000"/>
          <w:sz w:val="20"/>
          <w:szCs w:val="20"/>
        </w:rPr>
        <w:t> </w:t>
      </w:r>
      <w:r w:rsidRPr="004F57C0">
        <w:rPr>
          <w:rStyle w:val="Zvraznenie"/>
          <w:b/>
          <w:bCs/>
          <w:color w:val="FF0000"/>
          <w:sz w:val="20"/>
          <w:szCs w:val="20"/>
        </w:rPr>
        <w:t>Berufsfreiheit</w:t>
      </w:r>
      <w:r w:rsidRPr="004F57C0">
        <w:rPr>
          <w:rStyle w:val="apple-converted-space"/>
          <w:color w:val="FF0000"/>
          <w:sz w:val="20"/>
          <w:szCs w:val="20"/>
        </w:rPr>
        <w:t> </w:t>
      </w:r>
      <w:r w:rsidRPr="004F57C0">
        <w:rPr>
          <w:rStyle w:val="apple-style-span"/>
          <w:color w:val="000000"/>
          <w:sz w:val="20"/>
          <w:szCs w:val="20"/>
        </w:rPr>
        <w:t>ist das Grundrecht, seinen Beruf frei zu wählen und auszuüben.</w:t>
      </w:r>
      <w:r w:rsidRPr="004F57C0">
        <w:rPr>
          <w:rStyle w:val="apple-style-span"/>
          <w:color w:val="222222"/>
          <w:sz w:val="20"/>
          <w:szCs w:val="20"/>
        </w:rPr>
        <w:t xml:space="preserve">Das Grundgesetz gewährleistet allen Deutschen Berufsfreiheit, d.h. das Recht, Ausbildungsstätte, Beruf und Arbeitsplatz frei zu wählen. </w:t>
      </w:r>
    </w:p>
    <w:p w:rsidR="00C36ABB" w:rsidRPr="004F57C0" w:rsidRDefault="00C36ABB" w:rsidP="004F57C0">
      <w:pPr>
        <w:pStyle w:val="Normlnywebov"/>
        <w:spacing w:before="0" w:beforeAutospacing="0" w:after="0" w:afterAutospacing="0" w:line="360" w:lineRule="auto"/>
        <w:rPr>
          <w:color w:val="000000"/>
          <w:sz w:val="20"/>
          <w:szCs w:val="20"/>
        </w:rPr>
      </w:pPr>
      <w:r w:rsidRPr="004F57C0">
        <w:rPr>
          <w:b/>
          <w:color w:val="FF0000"/>
          <w:sz w:val="20"/>
          <w:szCs w:val="20"/>
        </w:rPr>
        <w:t>Der Einzelarbeitsvertrag</w:t>
      </w:r>
      <w:r w:rsidRPr="004F57C0">
        <w:rPr>
          <w:color w:val="000000"/>
          <w:sz w:val="20"/>
          <w:szCs w:val="20"/>
        </w:rPr>
        <w:t xml:space="preserve"> ist eine besondere Art des Dienstvertrags, der grundsätzlich fromfrei ist und in dem insbesondere die Arbeitsbedingungen festgelegt werden. Der E. enthält eine gunstigere Regelung als das Gesetz. </w:t>
      </w:r>
      <w:r w:rsidRPr="004F57C0">
        <w:rPr>
          <w:b/>
          <w:color w:val="FF0000"/>
          <w:sz w:val="20"/>
          <w:szCs w:val="20"/>
        </w:rPr>
        <w:t>Der Arbeitsvertrag endet</w:t>
      </w:r>
      <w:r w:rsidRPr="004F57C0">
        <w:rPr>
          <w:color w:val="000000"/>
          <w:sz w:val="20"/>
          <w:szCs w:val="20"/>
        </w:rPr>
        <w:t xml:space="preserve"> wie das Arbeitsverhältnis durch Zeitablauf, wenn es beristet eingegangen  wurde, durch einen Aufhebungsvertrag (zu einem bestimmten Zietpunkt) oder Tod des Arbeitnehmers. Weitere Beendigungsmoglichkeiten sind die ordentliche und ausserordentliche Kundigung</w:t>
      </w:r>
    </w:p>
    <w:p w:rsidR="00C36ABB" w:rsidRPr="004F57C0" w:rsidRDefault="00C36ABB" w:rsidP="004F57C0">
      <w:pPr>
        <w:pStyle w:val="Normlnywebov"/>
        <w:spacing w:before="0" w:beforeAutospacing="0" w:after="0" w:afterAutospacing="0" w:line="360" w:lineRule="auto"/>
        <w:rPr>
          <w:i/>
          <w:color w:val="000000"/>
          <w:sz w:val="20"/>
          <w:szCs w:val="20"/>
        </w:rPr>
      </w:pPr>
      <w:r w:rsidRPr="004F57C0">
        <w:rPr>
          <w:i/>
          <w:color w:val="000000"/>
          <w:sz w:val="20"/>
          <w:szCs w:val="20"/>
        </w:rPr>
        <w:t xml:space="preserve">Wenn der Arbeitnehmer unter unzumutbaren Arbeitsbedingungen arbeiten soll, ist eine Arbeitsverweigerung (Unterlassung der vertraglich vereinbarten Arbeitleistung) zulässig. </w:t>
      </w:r>
    </w:p>
    <w:p w:rsidR="00C36ABB" w:rsidRPr="004F57C0" w:rsidRDefault="00C36ABB" w:rsidP="004F57C0">
      <w:pPr>
        <w:pStyle w:val="Normlnywebov"/>
        <w:spacing w:before="0" w:beforeAutospacing="0" w:after="0" w:afterAutospacing="0" w:line="360" w:lineRule="auto"/>
        <w:rPr>
          <w:b/>
          <w:i/>
          <w:color w:val="000000"/>
          <w:sz w:val="20"/>
          <w:szCs w:val="20"/>
        </w:rPr>
      </w:pPr>
      <w:r w:rsidRPr="004F57C0">
        <w:rPr>
          <w:b/>
          <w:i/>
          <w:color w:val="000000"/>
          <w:sz w:val="20"/>
          <w:szCs w:val="20"/>
        </w:rPr>
        <w:t xml:space="preserve">C5Ordnen Sie di Pflichten einer der zwei Gruppen zu. </w:t>
      </w:r>
    </w:p>
    <w:p w:rsidR="00C36ABB" w:rsidRPr="004F57C0" w:rsidRDefault="00C36ABB" w:rsidP="004F57C0">
      <w:pPr>
        <w:pStyle w:val="Normlnywebov"/>
        <w:spacing w:before="0" w:beforeAutospacing="0" w:after="0" w:afterAutospacing="0" w:line="360" w:lineRule="auto"/>
        <w:rPr>
          <w:i/>
          <w:color w:val="000000"/>
          <w:sz w:val="20"/>
          <w:szCs w:val="20"/>
        </w:rPr>
      </w:pPr>
      <w:r w:rsidRPr="004F57C0">
        <w:rPr>
          <w:color w:val="C00000"/>
          <w:sz w:val="20"/>
          <w:szCs w:val="20"/>
        </w:rPr>
        <w:t>Arbeitnehmer</w:t>
      </w:r>
      <w:r w:rsidRPr="004F57C0">
        <w:rPr>
          <w:i/>
          <w:color w:val="000000"/>
          <w:sz w:val="20"/>
          <w:szCs w:val="20"/>
        </w:rPr>
        <w:t>-zamestnanec (Treuepflicht-vernostná povinnosť, Verschwiegenheitspflicht- povinnosť mlčanlivosti, Gleichbehandlungspflicht- povinnosť rovnocenného zaobchádzania, Arbeitspflicht- povinnosť pracovať)</w:t>
      </w:r>
    </w:p>
    <w:p w:rsidR="00C36ABB" w:rsidRPr="004F57C0" w:rsidRDefault="00C36ABB" w:rsidP="004F57C0">
      <w:pPr>
        <w:spacing w:after="0" w:line="360" w:lineRule="auto"/>
        <w:rPr>
          <w:rFonts w:ascii="Times New Roman" w:hAnsi="Times New Roman" w:cs="Times New Roman"/>
          <w:i/>
          <w:sz w:val="20"/>
          <w:szCs w:val="20"/>
        </w:rPr>
      </w:pPr>
      <w:r w:rsidRPr="004F57C0">
        <w:rPr>
          <w:rFonts w:ascii="Times New Roman" w:hAnsi="Times New Roman" w:cs="Times New Roman"/>
          <w:color w:val="C00000"/>
          <w:sz w:val="20"/>
          <w:szCs w:val="20"/>
        </w:rPr>
        <w:t>Arbeitgeber-</w:t>
      </w:r>
      <w:r w:rsidRPr="004F57C0">
        <w:rPr>
          <w:rFonts w:ascii="Times New Roman" w:hAnsi="Times New Roman" w:cs="Times New Roman"/>
          <w:sz w:val="20"/>
          <w:szCs w:val="20"/>
        </w:rPr>
        <w:t xml:space="preserve"> </w:t>
      </w:r>
      <w:r w:rsidRPr="004F57C0">
        <w:rPr>
          <w:rFonts w:ascii="Times New Roman" w:hAnsi="Times New Roman" w:cs="Times New Roman"/>
          <w:i/>
          <w:sz w:val="20"/>
          <w:szCs w:val="20"/>
        </w:rPr>
        <w:t>zamestnávateľ (</w:t>
      </w:r>
      <w:r w:rsidRPr="004F57C0">
        <w:rPr>
          <w:rFonts w:ascii="Times New Roman" w:hAnsi="Times New Roman" w:cs="Times New Roman"/>
          <w:sz w:val="20"/>
          <w:szCs w:val="20"/>
        </w:rPr>
        <w:t>Pflicht zur Urlaubsgewährung</w:t>
      </w:r>
      <w:r w:rsidRPr="004F57C0">
        <w:rPr>
          <w:rFonts w:ascii="Times New Roman" w:hAnsi="Times New Roman" w:cs="Times New Roman"/>
          <w:i/>
          <w:sz w:val="20"/>
          <w:szCs w:val="20"/>
        </w:rPr>
        <w:t xml:space="preserve">-povinnosť poskytnúť dovolenku, </w:t>
      </w:r>
      <w:r w:rsidRPr="004F57C0">
        <w:rPr>
          <w:rFonts w:ascii="Times New Roman" w:hAnsi="Times New Roman" w:cs="Times New Roman"/>
          <w:sz w:val="20"/>
          <w:szCs w:val="20"/>
        </w:rPr>
        <w:t>Pflicht zur Vergutung einer Erfindung</w:t>
      </w:r>
      <w:r w:rsidRPr="004F57C0">
        <w:rPr>
          <w:rFonts w:ascii="Times New Roman" w:hAnsi="Times New Roman" w:cs="Times New Roman"/>
          <w:i/>
          <w:sz w:val="20"/>
          <w:szCs w:val="20"/>
        </w:rPr>
        <w:t xml:space="preserve">- povinnosť za úhradu vynálezu, </w:t>
      </w:r>
      <w:r w:rsidRPr="004F57C0">
        <w:rPr>
          <w:rFonts w:ascii="Times New Roman" w:hAnsi="Times New Roman" w:cs="Times New Roman"/>
          <w:sz w:val="20"/>
          <w:szCs w:val="20"/>
        </w:rPr>
        <w:t>Wahrnnehnmigung</w:t>
      </w:r>
      <w:r w:rsidRPr="004F57C0">
        <w:rPr>
          <w:rFonts w:ascii="Times New Roman" w:hAnsi="Times New Roman" w:cs="Times New Roman"/>
          <w:i/>
          <w:sz w:val="20"/>
          <w:szCs w:val="20"/>
        </w:rPr>
        <w:t xml:space="preserve">- hajenie oprávených záujmov, </w:t>
      </w:r>
      <w:r w:rsidRPr="004F57C0">
        <w:rPr>
          <w:rFonts w:ascii="Times New Roman" w:hAnsi="Times New Roman" w:cs="Times New Roman"/>
          <w:sz w:val="20"/>
          <w:szCs w:val="20"/>
        </w:rPr>
        <w:t>Pflicht zur sicheren</w:t>
      </w:r>
      <w:r w:rsidRPr="004F57C0">
        <w:rPr>
          <w:rFonts w:ascii="Times New Roman" w:hAnsi="Times New Roman" w:cs="Times New Roman"/>
          <w:i/>
          <w:sz w:val="20"/>
          <w:szCs w:val="20"/>
        </w:rPr>
        <w:t xml:space="preserve">- povinnosť vytvoriť iste, beznehodove a zdrave pracovne prostredie, </w:t>
      </w:r>
      <w:r w:rsidRPr="004F57C0">
        <w:rPr>
          <w:rFonts w:ascii="Times New Roman" w:hAnsi="Times New Roman" w:cs="Times New Roman"/>
          <w:sz w:val="20"/>
          <w:szCs w:val="20"/>
        </w:rPr>
        <w:t>Pflicht zur Altersversorgung-</w:t>
      </w:r>
      <w:r w:rsidRPr="004F57C0">
        <w:rPr>
          <w:rFonts w:ascii="Times New Roman" w:hAnsi="Times New Roman" w:cs="Times New Roman"/>
          <w:i/>
          <w:sz w:val="20"/>
          <w:szCs w:val="20"/>
        </w:rPr>
        <w:t xml:space="preserve"> povinnosť zaopatrenia v starobe, Lohnzahlungspflicht- povinnosť vyplatiť mzdu.)</w:t>
      </w:r>
    </w:p>
    <w:p w:rsidR="00C36ABB" w:rsidRPr="004F57C0" w:rsidRDefault="00C36ABB" w:rsidP="004F57C0">
      <w:pPr>
        <w:spacing w:after="0" w:line="360" w:lineRule="auto"/>
        <w:rPr>
          <w:i/>
          <w:sz w:val="20"/>
          <w:szCs w:val="20"/>
        </w:rPr>
      </w:pPr>
      <w:r w:rsidRPr="004F57C0">
        <w:rPr>
          <w:rFonts w:ascii="Times New Roman" w:hAnsi="Times New Roman" w:cs="Times New Roman"/>
          <w:b/>
          <w:sz w:val="20"/>
          <w:szCs w:val="20"/>
        </w:rPr>
        <w:t xml:space="preserve">C 7 </w:t>
      </w:r>
      <w:r w:rsidRPr="004F57C0">
        <w:rPr>
          <w:b/>
          <w:sz w:val="20"/>
          <w:szCs w:val="20"/>
        </w:rPr>
        <w:t xml:space="preserve">Eine ausserordentliche Kundigung erfolgt, wenn ein wichtiger Grund vorliegt. Entscheiden Sie, ob Sie unter den angefuhrten Umständen kundigen oder jemanden fristlos entlassen wurden. </w:t>
      </w:r>
      <w:r w:rsidRPr="004F57C0">
        <w:rPr>
          <w:i/>
          <w:sz w:val="20"/>
          <w:szCs w:val="20"/>
        </w:rPr>
        <w:t>(K mimoriadnej vypovedi dochadza vtedy, ak je pre nu dolezity dovod. Rozhodnite, ci podla uvedenych okolnosti date vypoved alebo niekoho prepustite s okamzitou platnostou.)</w:t>
      </w:r>
    </w:p>
    <w:p w:rsidR="00C36ABB" w:rsidRPr="004F57C0" w:rsidRDefault="00C36ABB" w:rsidP="004F57C0">
      <w:pPr>
        <w:spacing w:after="0" w:line="360" w:lineRule="auto"/>
        <w:rPr>
          <w:color w:val="C00000"/>
          <w:sz w:val="20"/>
          <w:szCs w:val="20"/>
        </w:rPr>
      </w:pPr>
      <w:r w:rsidRPr="004F57C0">
        <w:rPr>
          <w:sz w:val="20"/>
          <w:szCs w:val="20"/>
        </w:rPr>
        <w:t>1.  Der Personalchef hat seinen jungen Kollegen schwer beleidigt. Er kundigt sofort und fristlos.</w:t>
      </w:r>
      <w:r w:rsidRPr="004F57C0">
        <w:rPr>
          <w:i/>
          <w:sz w:val="20"/>
          <w:szCs w:val="20"/>
        </w:rPr>
        <w:t xml:space="preserve"> </w:t>
      </w:r>
      <w:r w:rsidRPr="004F57C0">
        <w:rPr>
          <w:i/>
          <w:color w:val="C00000"/>
          <w:sz w:val="20"/>
          <w:szCs w:val="20"/>
        </w:rPr>
        <w:t>Wenn der junge Kollege kundigt, wird die Kundigung wirksam. Also meiner Meinung nach, kann er es tun.</w:t>
      </w:r>
    </w:p>
    <w:p w:rsidR="00C36ABB" w:rsidRPr="004F57C0" w:rsidRDefault="00C36ABB" w:rsidP="004F57C0">
      <w:pPr>
        <w:spacing w:after="0" w:line="360" w:lineRule="auto"/>
        <w:rPr>
          <w:i/>
          <w:sz w:val="20"/>
          <w:szCs w:val="20"/>
        </w:rPr>
      </w:pPr>
      <w:r w:rsidRPr="004F57C0">
        <w:rPr>
          <w:sz w:val="20"/>
          <w:szCs w:val="20"/>
        </w:rPr>
        <w:lastRenderedPageBreak/>
        <w:t>2. Der Chef der Firma erfuhr vom Spesenbetrug seines Angestellten. Er liess ihn zu sich kommen und sate zu ihm: „ Zum ersten konnen Sie sich eine andere Arbeitsstelle suchen“. Geht es um eine fristlose Entlassung</w:t>
      </w:r>
      <w:r w:rsidRPr="004F57C0">
        <w:rPr>
          <w:color w:val="C00000"/>
          <w:sz w:val="20"/>
          <w:szCs w:val="20"/>
        </w:rPr>
        <w:t>?</w:t>
      </w:r>
      <w:r w:rsidRPr="004F57C0">
        <w:rPr>
          <w:i/>
          <w:color w:val="C00000"/>
          <w:sz w:val="20"/>
          <w:szCs w:val="20"/>
        </w:rPr>
        <w:t xml:space="preserve"> Ja, es geht um eine fristlose Entlassung. Wen der Arbeitnehmer keine Klage erhebt, wird die Kundigung wirksam.</w:t>
      </w:r>
      <w:r w:rsidRPr="004F57C0">
        <w:rPr>
          <w:i/>
          <w:sz w:val="20"/>
          <w:szCs w:val="20"/>
        </w:rPr>
        <w:t xml:space="preserve"> </w:t>
      </w:r>
    </w:p>
    <w:p w:rsidR="00C36ABB" w:rsidRPr="004F57C0" w:rsidRDefault="00C36ABB" w:rsidP="004F57C0">
      <w:pPr>
        <w:spacing w:after="0" w:line="360" w:lineRule="auto"/>
        <w:rPr>
          <w:i/>
          <w:sz w:val="20"/>
          <w:szCs w:val="20"/>
        </w:rPr>
      </w:pPr>
      <w:r w:rsidRPr="004F57C0">
        <w:rPr>
          <w:i/>
          <w:sz w:val="20"/>
          <w:szCs w:val="20"/>
        </w:rPr>
        <w:t>3.</w:t>
      </w:r>
      <w:r w:rsidRPr="004F57C0">
        <w:rPr>
          <w:sz w:val="20"/>
          <w:szCs w:val="20"/>
        </w:rPr>
        <w:t>Die Arbeiterin Annette A. kam während eines Jahres trotz wiederholten Mahnungen insgesamt 22mal zu spät zur Arbeit. Deshalb wurde ihr gekundigt.</w:t>
      </w:r>
      <w:r w:rsidRPr="004F57C0">
        <w:rPr>
          <w:i/>
          <w:sz w:val="20"/>
          <w:szCs w:val="20"/>
        </w:rPr>
        <w:t xml:space="preserve"> </w:t>
      </w:r>
      <w:r w:rsidRPr="004F57C0">
        <w:rPr>
          <w:i/>
          <w:color w:val="C00000"/>
          <w:sz w:val="20"/>
          <w:szCs w:val="20"/>
        </w:rPr>
        <w:t>Wenn die Kundigung gerechtfertigt ist, wird sie wirksam.</w:t>
      </w:r>
    </w:p>
    <w:p w:rsidR="00C36ABB" w:rsidRPr="004F57C0" w:rsidRDefault="00C36ABB" w:rsidP="004F57C0">
      <w:pPr>
        <w:spacing w:after="0" w:line="360" w:lineRule="auto"/>
        <w:rPr>
          <w:i/>
          <w:color w:val="C00000"/>
          <w:sz w:val="20"/>
          <w:szCs w:val="20"/>
        </w:rPr>
      </w:pPr>
      <w:r w:rsidRPr="004F57C0">
        <w:rPr>
          <w:i/>
          <w:sz w:val="20"/>
          <w:szCs w:val="20"/>
        </w:rPr>
        <w:t xml:space="preserve">4. </w:t>
      </w:r>
      <w:r w:rsidRPr="004F57C0">
        <w:rPr>
          <w:sz w:val="20"/>
          <w:szCs w:val="20"/>
        </w:rPr>
        <w:t>Die schwangere Verkäuferin vedirbt durch grobe Unachtsamkeiten wiederholt Fleisch- und Wurstwaren. Zur Rede gestellt, beschimpft und beleidigt sie ihren Arbeitgeber, worauf ihr dieser fristlos kundigt. Wurden Sie es auch tun?</w:t>
      </w:r>
      <w:r w:rsidRPr="004F57C0">
        <w:rPr>
          <w:i/>
          <w:sz w:val="20"/>
          <w:szCs w:val="20"/>
        </w:rPr>
        <w:t xml:space="preserve"> </w:t>
      </w:r>
      <w:r w:rsidRPr="004F57C0">
        <w:rPr>
          <w:i/>
          <w:color w:val="C00000"/>
          <w:sz w:val="20"/>
          <w:szCs w:val="20"/>
        </w:rPr>
        <w:t>Ja ich wurde es auch tun. Es geht hier um fristlose Entlassung.</w:t>
      </w:r>
    </w:p>
    <w:p w:rsidR="00C36ABB" w:rsidRPr="004F57C0" w:rsidRDefault="00C36ABB" w:rsidP="004F57C0">
      <w:pPr>
        <w:spacing w:after="0" w:line="360" w:lineRule="auto"/>
        <w:rPr>
          <w:i/>
          <w:color w:val="C00000"/>
          <w:sz w:val="20"/>
          <w:szCs w:val="20"/>
        </w:rPr>
      </w:pPr>
      <w:r w:rsidRPr="004F57C0">
        <w:rPr>
          <w:i/>
          <w:sz w:val="20"/>
          <w:szCs w:val="20"/>
        </w:rPr>
        <w:t xml:space="preserve">5. </w:t>
      </w:r>
      <w:r w:rsidRPr="004F57C0">
        <w:rPr>
          <w:sz w:val="20"/>
          <w:szCs w:val="20"/>
        </w:rPr>
        <w:t xml:space="preserve">Wegen fahrlässigen Umgangs mit Feuer und wiederholten Alkohol genusses am Arbeitsplatz wurde dem Schweisser Peter R. fristlos gekundigt. </w:t>
      </w:r>
      <w:r w:rsidRPr="004F57C0">
        <w:rPr>
          <w:i/>
          <w:color w:val="C00000"/>
          <w:sz w:val="20"/>
          <w:szCs w:val="20"/>
        </w:rPr>
        <w:t>Nach meine Meinung wird die Kundigung wirksam.</w:t>
      </w:r>
    </w:p>
    <w:p w:rsidR="00C36ABB" w:rsidRPr="004F57C0" w:rsidRDefault="00C36ABB" w:rsidP="004F57C0">
      <w:pPr>
        <w:spacing w:after="0" w:line="360" w:lineRule="auto"/>
        <w:rPr>
          <w:i/>
          <w:sz w:val="20"/>
          <w:szCs w:val="20"/>
        </w:rPr>
      </w:pPr>
      <w:r w:rsidRPr="004F57C0">
        <w:rPr>
          <w:i/>
          <w:sz w:val="20"/>
          <w:szCs w:val="20"/>
        </w:rPr>
        <w:t>6.</w:t>
      </w:r>
      <w:r w:rsidRPr="004F57C0">
        <w:rPr>
          <w:sz w:val="20"/>
          <w:szCs w:val="20"/>
        </w:rPr>
        <w:t xml:space="preserve"> Wegen Auftragsmangels entschloss sich der Betriebschef eine Abteilung zu schliessen. Er behält einen jungeren und ledigen Arbbeitnehmer und entlässt einen älteren Familienvater. </w:t>
      </w:r>
      <w:r w:rsidRPr="004F57C0">
        <w:rPr>
          <w:i/>
          <w:color w:val="C00000"/>
          <w:sz w:val="20"/>
          <w:szCs w:val="20"/>
        </w:rPr>
        <w:t xml:space="preserve">Der Betriebschef entschloss sich nicht so richtig. Es geht um eine ausserordentliche Kundigung. </w:t>
      </w:r>
    </w:p>
    <w:p w:rsidR="00C36ABB" w:rsidRDefault="00C36ABB" w:rsidP="004F57C0">
      <w:pPr>
        <w:spacing w:after="0" w:line="360" w:lineRule="auto"/>
        <w:rPr>
          <w:i/>
          <w:color w:val="C00000"/>
          <w:sz w:val="20"/>
          <w:szCs w:val="20"/>
        </w:rPr>
      </w:pPr>
      <w:r w:rsidRPr="004F57C0">
        <w:rPr>
          <w:i/>
          <w:sz w:val="20"/>
          <w:szCs w:val="20"/>
        </w:rPr>
        <w:t>7.</w:t>
      </w:r>
      <w:r w:rsidRPr="004F57C0">
        <w:rPr>
          <w:sz w:val="20"/>
          <w:szCs w:val="20"/>
        </w:rPr>
        <w:t>Der Arbeitgeber P. hat durch das Aufstellen einer neuen Maschine zehn Arbeitsplätze eingespart. Deshalb kundigt er drei Arbeitnehmern. Sie weden arbeitslos.</w:t>
      </w:r>
      <w:r w:rsidRPr="004F57C0">
        <w:rPr>
          <w:i/>
          <w:sz w:val="20"/>
          <w:szCs w:val="20"/>
        </w:rPr>
        <w:t xml:space="preserve"> </w:t>
      </w:r>
      <w:r w:rsidRPr="004F57C0">
        <w:rPr>
          <w:i/>
          <w:color w:val="C00000"/>
          <w:sz w:val="20"/>
          <w:szCs w:val="20"/>
        </w:rPr>
        <w:t>Ich wurde es nicht tun, hier handelt um fristlose Entlasung.</w:t>
      </w:r>
    </w:p>
    <w:p w:rsidR="004F57C0" w:rsidRDefault="004F57C0" w:rsidP="004F57C0">
      <w:pPr>
        <w:spacing w:after="0" w:line="360" w:lineRule="auto"/>
        <w:rPr>
          <w:i/>
          <w:color w:val="C00000"/>
          <w:sz w:val="20"/>
          <w:szCs w:val="20"/>
        </w:rPr>
      </w:pPr>
    </w:p>
    <w:p w:rsidR="004F57C0" w:rsidRPr="004F57C0" w:rsidRDefault="004F57C0" w:rsidP="004F57C0">
      <w:pPr>
        <w:spacing w:after="0" w:line="360" w:lineRule="auto"/>
        <w:rPr>
          <w:i/>
          <w:color w:val="C00000"/>
          <w:sz w:val="20"/>
          <w:szCs w:val="20"/>
        </w:rPr>
      </w:pPr>
    </w:p>
    <w:p w:rsidR="00C36ABB" w:rsidRDefault="00C36ABB" w:rsidP="004F57C0">
      <w:pPr>
        <w:pStyle w:val="Nadpis1"/>
      </w:pPr>
      <w:r w:rsidRPr="004F57C0">
        <w:t>14. SOCIALRECHT- Sociálne právo</w:t>
      </w:r>
    </w:p>
    <w:p w:rsidR="004F57C0" w:rsidRPr="004F57C0" w:rsidRDefault="004F57C0" w:rsidP="004F57C0">
      <w:pPr>
        <w:spacing w:after="0" w:line="360" w:lineRule="auto"/>
        <w:rPr>
          <w:rFonts w:ascii="Times New Roman" w:hAnsi="Times New Roman" w:cs="Times New Roman"/>
          <w:b/>
          <w:i/>
          <w:color w:val="7030A0"/>
          <w:sz w:val="20"/>
          <w:szCs w:val="20"/>
          <w:u w:val="single"/>
        </w:rPr>
      </w:pPr>
    </w:p>
    <w:p w:rsidR="00C36ABB" w:rsidRPr="004F57C0" w:rsidRDefault="00C36ABB" w:rsidP="004F57C0">
      <w:pPr>
        <w:autoSpaceDE w:val="0"/>
        <w:autoSpaceDN w:val="0"/>
        <w:adjustRightInd w:val="0"/>
        <w:spacing w:after="0" w:line="360" w:lineRule="auto"/>
        <w:jc w:val="both"/>
        <w:rPr>
          <w:b/>
          <w:iCs/>
          <w:color w:val="171411"/>
          <w:sz w:val="20"/>
          <w:szCs w:val="20"/>
        </w:rPr>
      </w:pPr>
      <w:r w:rsidRPr="004F57C0">
        <w:rPr>
          <w:b/>
          <w:color w:val="171411"/>
          <w:sz w:val="20"/>
          <w:szCs w:val="20"/>
        </w:rPr>
        <w:t xml:space="preserve">§ 44 </w:t>
      </w:r>
      <w:r w:rsidRPr="004F57C0">
        <w:rPr>
          <w:b/>
          <w:i/>
          <w:iCs/>
          <w:color w:val="171411"/>
          <w:sz w:val="20"/>
          <w:szCs w:val="20"/>
        </w:rPr>
        <w:t xml:space="preserve">Rente wegen Erwerbsunfähigkeit - </w:t>
      </w:r>
      <w:r w:rsidRPr="004F57C0">
        <w:rPr>
          <w:b/>
          <w:iCs/>
          <w:color w:val="171411"/>
          <w:sz w:val="20"/>
          <w:szCs w:val="20"/>
        </w:rPr>
        <w:t>Invalidný dôchodok</w:t>
      </w:r>
    </w:p>
    <w:p w:rsidR="00C36ABB" w:rsidRPr="004F57C0" w:rsidRDefault="00C36ABB" w:rsidP="004F57C0">
      <w:pPr>
        <w:autoSpaceDE w:val="0"/>
        <w:autoSpaceDN w:val="0"/>
        <w:adjustRightInd w:val="0"/>
        <w:spacing w:after="0" w:line="360" w:lineRule="auto"/>
        <w:jc w:val="both"/>
        <w:rPr>
          <w:sz w:val="20"/>
          <w:szCs w:val="20"/>
        </w:rPr>
      </w:pPr>
      <w:r w:rsidRPr="004F57C0">
        <w:rPr>
          <w:i/>
          <w:iCs/>
          <w:color w:val="FF0000"/>
          <w:sz w:val="20"/>
          <w:szCs w:val="20"/>
        </w:rPr>
        <w:t xml:space="preserve"> Versicherte haben</w:t>
      </w:r>
      <w:r w:rsidRPr="004F57C0">
        <w:rPr>
          <w:i/>
          <w:iCs/>
          <w:color w:val="171411"/>
          <w:sz w:val="20"/>
          <w:szCs w:val="20"/>
        </w:rPr>
        <w:t xml:space="preserve"> bis zur Vollendung des </w:t>
      </w:r>
      <w:r w:rsidRPr="004F57C0">
        <w:rPr>
          <w:color w:val="171411"/>
          <w:sz w:val="20"/>
          <w:szCs w:val="20"/>
        </w:rPr>
        <w:t xml:space="preserve">65. </w:t>
      </w:r>
      <w:r w:rsidRPr="004F57C0">
        <w:rPr>
          <w:i/>
          <w:iCs/>
          <w:color w:val="171411"/>
          <w:sz w:val="20"/>
          <w:szCs w:val="20"/>
        </w:rPr>
        <w:t>Lebensjahres Anspruch auf Rente wegen Erwerbsunfähigkeit, wenn sie</w:t>
      </w:r>
    </w:p>
    <w:p w:rsidR="00C36ABB" w:rsidRPr="004F57C0" w:rsidRDefault="00C36ABB" w:rsidP="004F57C0">
      <w:pPr>
        <w:autoSpaceDE w:val="0"/>
        <w:autoSpaceDN w:val="0"/>
        <w:adjustRightInd w:val="0"/>
        <w:spacing w:after="0" w:line="360" w:lineRule="auto"/>
        <w:rPr>
          <w:i/>
          <w:iCs/>
          <w:sz w:val="20"/>
          <w:szCs w:val="20"/>
        </w:rPr>
      </w:pPr>
      <w:r w:rsidRPr="004F57C0">
        <w:rPr>
          <w:i/>
          <w:iCs/>
          <w:sz w:val="20"/>
          <w:szCs w:val="20"/>
        </w:rPr>
        <w:t>1. erwerbsunfähig sind,</w:t>
      </w:r>
    </w:p>
    <w:p w:rsidR="00C36ABB" w:rsidRPr="004F57C0" w:rsidRDefault="00C36ABB" w:rsidP="004F57C0">
      <w:pPr>
        <w:autoSpaceDE w:val="0"/>
        <w:autoSpaceDN w:val="0"/>
        <w:adjustRightInd w:val="0"/>
        <w:spacing w:after="0" w:line="360" w:lineRule="auto"/>
        <w:rPr>
          <w:i/>
          <w:iCs/>
          <w:sz w:val="20"/>
          <w:szCs w:val="20"/>
        </w:rPr>
      </w:pPr>
      <w:smartTag w:uri="urn:schemas-microsoft-com:office:smarttags" w:element="metricconverter">
        <w:smartTagPr>
          <w:attr w:name="ProductID" w:val="2. in"/>
        </w:smartTagPr>
        <w:r w:rsidRPr="004F57C0">
          <w:rPr>
            <w:i/>
            <w:iCs/>
            <w:sz w:val="20"/>
            <w:szCs w:val="20"/>
          </w:rPr>
          <w:t>2. in</w:t>
        </w:r>
      </w:smartTag>
      <w:r w:rsidRPr="004F57C0">
        <w:rPr>
          <w:i/>
          <w:iCs/>
          <w:sz w:val="20"/>
          <w:szCs w:val="20"/>
        </w:rPr>
        <w:t xml:space="preserve"> den letzten fünf</w:t>
      </w:r>
      <w:r w:rsidRPr="004F57C0">
        <w:rPr>
          <w:rFonts w:ascii="Arial" w:hAnsi="Arial" w:cs="Arial"/>
          <w:i/>
          <w:iCs/>
          <w:sz w:val="20"/>
          <w:szCs w:val="20"/>
        </w:rPr>
        <w:t xml:space="preserve"> </w:t>
      </w:r>
      <w:r w:rsidRPr="004F57C0">
        <w:rPr>
          <w:i/>
          <w:iCs/>
          <w:sz w:val="20"/>
          <w:szCs w:val="20"/>
        </w:rPr>
        <w:t>Jahren drei Jahre Pflichtbeitragszeiten haben und</w:t>
      </w:r>
    </w:p>
    <w:p w:rsidR="00C36ABB" w:rsidRPr="004F57C0" w:rsidRDefault="00C36ABB" w:rsidP="004F57C0">
      <w:pPr>
        <w:autoSpaceDE w:val="0"/>
        <w:autoSpaceDN w:val="0"/>
        <w:adjustRightInd w:val="0"/>
        <w:spacing w:after="0" w:line="360" w:lineRule="auto"/>
        <w:rPr>
          <w:i/>
          <w:iCs/>
          <w:sz w:val="20"/>
          <w:szCs w:val="20"/>
        </w:rPr>
      </w:pPr>
      <w:r w:rsidRPr="004F57C0">
        <w:rPr>
          <w:i/>
          <w:iCs/>
          <w:sz w:val="20"/>
          <w:szCs w:val="20"/>
        </w:rPr>
        <w:t>3. vor Eintritt der Erwerbsunfähigkeit die allgemeine Wartezeit von 60 Monaten erfüllt haben.</w:t>
      </w:r>
    </w:p>
    <w:p w:rsidR="00C36ABB" w:rsidRPr="004F57C0" w:rsidRDefault="00C36ABB" w:rsidP="004F57C0">
      <w:pPr>
        <w:autoSpaceDE w:val="0"/>
        <w:autoSpaceDN w:val="0"/>
        <w:adjustRightInd w:val="0"/>
        <w:spacing w:after="0" w:line="360" w:lineRule="auto"/>
        <w:jc w:val="both"/>
        <w:rPr>
          <w:i/>
          <w:iCs/>
          <w:sz w:val="20"/>
          <w:szCs w:val="20"/>
        </w:rPr>
      </w:pPr>
      <w:r w:rsidRPr="004F57C0">
        <w:rPr>
          <w:i/>
          <w:iCs/>
          <w:color w:val="FF0000"/>
          <w:sz w:val="20"/>
          <w:szCs w:val="20"/>
        </w:rPr>
        <w:t>Erwerbsunfähig sind Versicherte</w:t>
      </w:r>
      <w:r w:rsidRPr="004F57C0">
        <w:rPr>
          <w:i/>
          <w:iCs/>
          <w:sz w:val="20"/>
          <w:szCs w:val="20"/>
        </w:rPr>
        <w:t>, die wegen Krankheit oder Behinderung auf nicht absehbare Zeit ausserstande sind, eine Erwerbstätigkeit in gewisser Regelmässigkeit auszuüben oder Arbeitsentgelt oder Arbeitseinkommen zu erzielen, das ein Siebtel der monatlichen Bezugsgrösse übersteigt.</w:t>
      </w:r>
    </w:p>
    <w:p w:rsidR="00C36ABB" w:rsidRPr="004F57C0" w:rsidRDefault="00C36ABB" w:rsidP="004F57C0">
      <w:pPr>
        <w:spacing w:after="0" w:line="360" w:lineRule="auto"/>
        <w:rPr>
          <w:bCs/>
          <w:color w:val="0C0A07"/>
          <w:sz w:val="20"/>
          <w:szCs w:val="20"/>
        </w:rPr>
      </w:pPr>
      <w:r w:rsidRPr="004F57C0">
        <w:rPr>
          <w:b/>
          <w:bCs/>
          <w:color w:val="0C0A07"/>
          <w:sz w:val="20"/>
          <w:szCs w:val="20"/>
        </w:rPr>
        <w:t xml:space="preserve">Die Personen, die die Beiträge  zur Versicherung lesten, heissen </w:t>
      </w:r>
      <w:r w:rsidRPr="004F57C0">
        <w:rPr>
          <w:b/>
          <w:bCs/>
          <w:color w:val="FF0000"/>
          <w:sz w:val="20"/>
          <w:szCs w:val="20"/>
        </w:rPr>
        <w:t>Versicherte</w:t>
      </w:r>
      <w:r w:rsidRPr="004F57C0">
        <w:rPr>
          <w:b/>
          <w:bCs/>
          <w:color w:val="0C0A07"/>
          <w:sz w:val="20"/>
          <w:szCs w:val="20"/>
        </w:rPr>
        <w:t>.</w:t>
      </w:r>
      <w:r w:rsidRPr="004F57C0">
        <w:rPr>
          <w:bCs/>
          <w:color w:val="0C0A07"/>
          <w:sz w:val="20"/>
          <w:szCs w:val="20"/>
        </w:rPr>
        <w:t xml:space="preserve"> </w:t>
      </w:r>
    </w:p>
    <w:p w:rsidR="00C36ABB" w:rsidRPr="004F57C0" w:rsidRDefault="00C36ABB" w:rsidP="004F57C0">
      <w:pPr>
        <w:spacing w:after="0" w:line="360" w:lineRule="auto"/>
        <w:rPr>
          <w:bCs/>
          <w:color w:val="0C0A07"/>
          <w:sz w:val="20"/>
          <w:szCs w:val="20"/>
        </w:rPr>
      </w:pPr>
      <w:r w:rsidRPr="004F57C0">
        <w:rPr>
          <w:bCs/>
          <w:color w:val="FF0000"/>
          <w:sz w:val="20"/>
          <w:szCs w:val="20"/>
        </w:rPr>
        <w:t>Die Unfallversicherung</w:t>
      </w:r>
      <w:r w:rsidRPr="004F57C0">
        <w:rPr>
          <w:bCs/>
          <w:color w:val="0C0A07"/>
          <w:sz w:val="20"/>
          <w:szCs w:val="20"/>
        </w:rPr>
        <w:t xml:space="preserve"> ist fur Kindergartenkinder, Schuler und Studenten aus Steuermitteln finanziert. </w:t>
      </w:r>
    </w:p>
    <w:p w:rsidR="00C36ABB" w:rsidRPr="004F57C0" w:rsidRDefault="00C36ABB" w:rsidP="004F57C0">
      <w:pPr>
        <w:autoSpaceDE w:val="0"/>
        <w:autoSpaceDN w:val="0"/>
        <w:adjustRightInd w:val="0"/>
        <w:spacing w:after="0" w:line="360" w:lineRule="auto"/>
        <w:jc w:val="both"/>
        <w:rPr>
          <w:i/>
          <w:sz w:val="20"/>
          <w:szCs w:val="20"/>
        </w:rPr>
      </w:pPr>
      <w:r w:rsidRPr="004F57C0">
        <w:rPr>
          <w:color w:val="FF0000"/>
          <w:sz w:val="20"/>
          <w:szCs w:val="20"/>
        </w:rPr>
        <w:t>Die Sozialversicherung</w:t>
      </w:r>
      <w:r w:rsidRPr="004F57C0">
        <w:rPr>
          <w:color w:val="090603"/>
          <w:sz w:val="20"/>
          <w:szCs w:val="20"/>
        </w:rPr>
        <w:t xml:space="preserve"> ist die </w:t>
      </w:r>
      <w:r w:rsidRPr="004F57C0">
        <w:rPr>
          <w:b/>
          <w:bCs/>
          <w:color w:val="090603"/>
          <w:sz w:val="20"/>
          <w:szCs w:val="20"/>
        </w:rPr>
        <w:t xml:space="preserve">gesetzliche Zwangsversicherung </w:t>
      </w:r>
      <w:r w:rsidRPr="004F57C0">
        <w:rPr>
          <w:color w:val="090603"/>
          <w:sz w:val="20"/>
          <w:szCs w:val="20"/>
        </w:rPr>
        <w:t xml:space="preserve">mit dem Ziel der Leistungsgewährung insbes. bei Krankheit, Arbeitsunfall, Berufskrankheit, Berufs- und Erwerbsunfähigkeit, Mutterschaft, Alter und Tod. </w:t>
      </w:r>
    </w:p>
    <w:p w:rsidR="00C36ABB" w:rsidRPr="004F57C0" w:rsidRDefault="00C36ABB" w:rsidP="004F57C0">
      <w:pPr>
        <w:autoSpaceDE w:val="0"/>
        <w:autoSpaceDN w:val="0"/>
        <w:adjustRightInd w:val="0"/>
        <w:spacing w:after="0" w:line="360" w:lineRule="auto"/>
        <w:rPr>
          <w:b/>
          <w:bCs/>
          <w:color w:val="070401"/>
          <w:sz w:val="20"/>
          <w:szCs w:val="20"/>
        </w:rPr>
      </w:pPr>
      <w:r w:rsidRPr="004F57C0">
        <w:rPr>
          <w:color w:val="070401"/>
          <w:sz w:val="20"/>
          <w:szCs w:val="20"/>
        </w:rPr>
        <w:t xml:space="preserve">Es gibt vier </w:t>
      </w:r>
      <w:r w:rsidRPr="004F57C0">
        <w:rPr>
          <w:b/>
          <w:bCs/>
          <w:color w:val="FF0000"/>
          <w:sz w:val="20"/>
          <w:szCs w:val="20"/>
        </w:rPr>
        <w:t>Sozialversicherungszweige:</w:t>
      </w:r>
      <w:r w:rsidRPr="004F57C0">
        <w:rPr>
          <w:i/>
          <w:color w:val="FF0000"/>
          <w:sz w:val="20"/>
          <w:szCs w:val="20"/>
        </w:rPr>
        <w:t xml:space="preserve"> </w:t>
      </w:r>
    </w:p>
    <w:p w:rsidR="00C36ABB" w:rsidRPr="004F57C0" w:rsidRDefault="00C36ABB" w:rsidP="004F57C0">
      <w:pPr>
        <w:autoSpaceDE w:val="0"/>
        <w:autoSpaceDN w:val="0"/>
        <w:adjustRightInd w:val="0"/>
        <w:spacing w:after="0" w:line="360" w:lineRule="auto"/>
        <w:rPr>
          <w:color w:val="000000"/>
          <w:sz w:val="20"/>
          <w:szCs w:val="20"/>
        </w:rPr>
      </w:pPr>
      <w:r w:rsidRPr="004F57C0">
        <w:rPr>
          <w:color w:val="070401"/>
          <w:sz w:val="20"/>
          <w:szCs w:val="20"/>
        </w:rPr>
        <w:t xml:space="preserve">1. </w:t>
      </w:r>
      <w:r w:rsidRPr="004F57C0">
        <w:rPr>
          <w:b/>
          <w:color w:val="FF0000"/>
          <w:sz w:val="20"/>
          <w:szCs w:val="20"/>
        </w:rPr>
        <w:t>Krankenversicherung</w:t>
      </w:r>
      <w:r w:rsidRPr="004F57C0">
        <w:rPr>
          <w:i/>
          <w:sz w:val="20"/>
          <w:szCs w:val="20"/>
        </w:rPr>
        <w:t xml:space="preserve"> (Nemocenské poistenia)</w:t>
      </w:r>
      <w:r w:rsidRPr="004F57C0">
        <w:rPr>
          <w:color w:val="070401"/>
          <w:sz w:val="20"/>
          <w:szCs w:val="20"/>
        </w:rPr>
        <w:t xml:space="preserve"> Alle Arbeiter und AngestelIte (bis zu einer bestimmten Verdienstgrenze), Rentner, Arbeitslose und Studenten sind </w:t>
      </w:r>
      <w:r w:rsidRPr="004F57C0">
        <w:rPr>
          <w:b/>
          <w:bCs/>
          <w:color w:val="070401"/>
          <w:sz w:val="20"/>
          <w:szCs w:val="20"/>
        </w:rPr>
        <w:t>Pflichtmitglieder der gesetzlichen Krankenversicherung</w:t>
      </w:r>
      <w:r w:rsidRPr="004F57C0">
        <w:rPr>
          <w:b/>
          <w:bCs/>
          <w:color w:val="000000"/>
          <w:sz w:val="20"/>
          <w:szCs w:val="20"/>
        </w:rPr>
        <w:t>.</w:t>
      </w:r>
      <w:r w:rsidRPr="004F57C0">
        <w:rPr>
          <w:i/>
          <w:sz w:val="20"/>
          <w:szCs w:val="20"/>
        </w:rPr>
        <w:t xml:space="preserve"> </w:t>
      </w:r>
      <w:r w:rsidRPr="004F57C0">
        <w:rPr>
          <w:i/>
          <w:sz w:val="20"/>
          <w:szCs w:val="20"/>
        </w:rPr>
        <w:br/>
      </w:r>
      <w:r w:rsidRPr="004F57C0">
        <w:rPr>
          <w:color w:val="070401"/>
          <w:sz w:val="20"/>
          <w:szCs w:val="20"/>
        </w:rPr>
        <w:lastRenderedPageBreak/>
        <w:t xml:space="preserve">2. </w:t>
      </w:r>
      <w:r w:rsidRPr="004F57C0">
        <w:rPr>
          <w:b/>
          <w:bCs/>
          <w:color w:val="FF0000"/>
          <w:sz w:val="20"/>
          <w:szCs w:val="20"/>
        </w:rPr>
        <w:t xml:space="preserve">Arbeiterrentenversicherung </w:t>
      </w:r>
      <w:r w:rsidRPr="004F57C0">
        <w:rPr>
          <w:color w:val="070401"/>
          <w:sz w:val="20"/>
          <w:szCs w:val="20"/>
        </w:rPr>
        <w:t xml:space="preserve">und </w:t>
      </w:r>
      <w:r w:rsidRPr="004F57C0">
        <w:rPr>
          <w:b/>
          <w:bCs/>
          <w:color w:val="FF0000"/>
          <w:sz w:val="20"/>
          <w:szCs w:val="20"/>
        </w:rPr>
        <w:t>Angestelltenversicherung</w:t>
      </w:r>
      <w:r w:rsidRPr="004F57C0">
        <w:rPr>
          <w:b/>
          <w:bCs/>
          <w:color w:val="070401"/>
          <w:sz w:val="20"/>
          <w:szCs w:val="20"/>
        </w:rPr>
        <w:t>,</w:t>
      </w:r>
      <w:r w:rsidRPr="004F57C0">
        <w:rPr>
          <w:i/>
          <w:sz w:val="20"/>
          <w:szCs w:val="20"/>
        </w:rPr>
        <w:t xml:space="preserve"> (Pracovné poistenie a poistenia zamestnancov)</w:t>
      </w:r>
      <w:r w:rsidRPr="004F57C0">
        <w:rPr>
          <w:color w:val="070401"/>
          <w:sz w:val="20"/>
          <w:szCs w:val="20"/>
        </w:rPr>
        <w:t xml:space="preserve"> Jeder Arbeitnehmer zahlt mit seinen </w:t>
      </w:r>
      <w:r w:rsidRPr="004F57C0">
        <w:rPr>
          <w:b/>
          <w:bCs/>
          <w:color w:val="070401"/>
          <w:sz w:val="20"/>
          <w:szCs w:val="20"/>
        </w:rPr>
        <w:t xml:space="preserve">Sozialabgaben </w:t>
      </w:r>
      <w:r w:rsidRPr="004F57C0">
        <w:rPr>
          <w:color w:val="070401"/>
          <w:sz w:val="20"/>
          <w:szCs w:val="20"/>
        </w:rPr>
        <w:t xml:space="preserve">auch einen </w:t>
      </w:r>
      <w:r w:rsidRPr="004F57C0">
        <w:rPr>
          <w:b/>
          <w:bCs/>
          <w:color w:val="070401"/>
          <w:sz w:val="20"/>
          <w:szCs w:val="20"/>
        </w:rPr>
        <w:t xml:space="preserve">Beitrag zur Rentenversicherung. </w:t>
      </w:r>
      <w:r w:rsidRPr="004F57C0">
        <w:rPr>
          <w:color w:val="070401"/>
          <w:sz w:val="20"/>
          <w:szCs w:val="20"/>
        </w:rPr>
        <w:t xml:space="preserve">Von dieser bekommt er dann eine Rente </w:t>
      </w:r>
      <w:r w:rsidRPr="004F57C0">
        <w:rPr>
          <w:b/>
          <w:bCs/>
          <w:color w:val="070401"/>
          <w:sz w:val="20"/>
          <w:szCs w:val="20"/>
        </w:rPr>
        <w:t xml:space="preserve">(Altersruhegeld), </w:t>
      </w:r>
      <w:r w:rsidRPr="004F57C0">
        <w:rPr>
          <w:color w:val="070401"/>
          <w:sz w:val="20"/>
          <w:szCs w:val="20"/>
        </w:rPr>
        <w:t xml:space="preserve">wenn er das 65. Lebensjahr vollendet hat und mindestens </w:t>
      </w:r>
      <w:r w:rsidRPr="004F57C0">
        <w:rPr>
          <w:rFonts w:ascii="Arial" w:hAnsi="Arial" w:cs="Arial"/>
          <w:color w:val="070401"/>
          <w:sz w:val="20"/>
          <w:szCs w:val="20"/>
        </w:rPr>
        <w:t xml:space="preserve">60 </w:t>
      </w:r>
      <w:r w:rsidRPr="004F57C0">
        <w:rPr>
          <w:color w:val="070401"/>
          <w:sz w:val="20"/>
          <w:szCs w:val="20"/>
        </w:rPr>
        <w:t>Monate versichert war</w:t>
      </w:r>
      <w:r w:rsidRPr="004F57C0">
        <w:rPr>
          <w:color w:val="000000"/>
          <w:sz w:val="20"/>
          <w:szCs w:val="20"/>
        </w:rPr>
        <w:t>.</w:t>
      </w:r>
    </w:p>
    <w:p w:rsidR="00C36ABB" w:rsidRPr="004F57C0" w:rsidRDefault="00C36ABB" w:rsidP="004F57C0">
      <w:pPr>
        <w:autoSpaceDE w:val="0"/>
        <w:autoSpaceDN w:val="0"/>
        <w:adjustRightInd w:val="0"/>
        <w:spacing w:after="0" w:line="360" w:lineRule="auto"/>
        <w:rPr>
          <w:b/>
          <w:bCs/>
          <w:color w:val="0C0A07"/>
          <w:sz w:val="20"/>
          <w:szCs w:val="20"/>
        </w:rPr>
      </w:pPr>
      <w:r w:rsidRPr="004F57C0">
        <w:rPr>
          <w:color w:val="070401"/>
          <w:sz w:val="20"/>
          <w:szCs w:val="20"/>
        </w:rPr>
        <w:t xml:space="preserve"> 3</w:t>
      </w:r>
      <w:r w:rsidRPr="004F57C0">
        <w:rPr>
          <w:color w:val="FF0000"/>
          <w:sz w:val="20"/>
          <w:szCs w:val="20"/>
        </w:rPr>
        <w:t xml:space="preserve">. </w:t>
      </w:r>
      <w:r w:rsidRPr="004F57C0">
        <w:rPr>
          <w:b/>
          <w:bCs/>
          <w:color w:val="FF0000"/>
          <w:sz w:val="20"/>
          <w:szCs w:val="20"/>
        </w:rPr>
        <w:t>Unfallversicherung,</w:t>
      </w:r>
      <w:r w:rsidRPr="004F57C0">
        <w:rPr>
          <w:i/>
          <w:sz w:val="20"/>
          <w:szCs w:val="20"/>
        </w:rPr>
        <w:t xml:space="preserve"> (Úrazové poistenie)</w:t>
      </w:r>
      <w:r w:rsidRPr="004F57C0">
        <w:rPr>
          <w:color w:val="0C0A07"/>
          <w:sz w:val="20"/>
          <w:szCs w:val="20"/>
        </w:rPr>
        <w:t xml:space="preserve"> Alle Arbeitnehmer sind nach dem Gesetz </w:t>
      </w:r>
      <w:r w:rsidRPr="004F57C0">
        <w:rPr>
          <w:b/>
          <w:bCs/>
          <w:color w:val="0C0A07"/>
          <w:sz w:val="20"/>
          <w:szCs w:val="20"/>
        </w:rPr>
        <w:t>unfallversichert</w:t>
      </w:r>
      <w:r w:rsidRPr="004F57C0">
        <w:rPr>
          <w:b/>
          <w:bCs/>
          <w:color w:val="010000"/>
          <w:sz w:val="20"/>
          <w:szCs w:val="20"/>
        </w:rPr>
        <w:t xml:space="preserve">. </w:t>
      </w:r>
      <w:r w:rsidRPr="004F57C0">
        <w:rPr>
          <w:color w:val="0C0A07"/>
          <w:sz w:val="20"/>
          <w:szCs w:val="20"/>
        </w:rPr>
        <w:t xml:space="preserve">Die Beiträge </w:t>
      </w:r>
      <w:r w:rsidRPr="004F57C0">
        <w:rPr>
          <w:rFonts w:ascii="Arial" w:hAnsi="Arial" w:cs="Arial"/>
          <w:color w:val="0C0A07"/>
          <w:sz w:val="20"/>
          <w:szCs w:val="20"/>
        </w:rPr>
        <w:t xml:space="preserve">für </w:t>
      </w:r>
      <w:r w:rsidRPr="004F57C0">
        <w:rPr>
          <w:color w:val="0C0A07"/>
          <w:sz w:val="20"/>
          <w:szCs w:val="20"/>
        </w:rPr>
        <w:t xml:space="preserve">diese </w:t>
      </w:r>
      <w:r w:rsidRPr="004F57C0">
        <w:rPr>
          <w:b/>
          <w:bCs/>
          <w:color w:val="0C0A07"/>
          <w:sz w:val="20"/>
          <w:szCs w:val="20"/>
        </w:rPr>
        <w:t xml:space="preserve">Unfallversicherung </w:t>
      </w:r>
      <w:r w:rsidRPr="004F57C0">
        <w:rPr>
          <w:color w:val="0C0A07"/>
          <w:sz w:val="20"/>
          <w:szCs w:val="20"/>
        </w:rPr>
        <w:t>zahlen die Arbeitgeber</w:t>
      </w:r>
      <w:r w:rsidRPr="004F57C0">
        <w:rPr>
          <w:color w:val="010000"/>
          <w:sz w:val="20"/>
          <w:szCs w:val="20"/>
        </w:rPr>
        <w:t xml:space="preserve">. </w:t>
      </w:r>
      <w:r w:rsidRPr="004F57C0">
        <w:rPr>
          <w:color w:val="0C0A07"/>
          <w:sz w:val="20"/>
          <w:szCs w:val="20"/>
        </w:rPr>
        <w:t xml:space="preserve">Der Versicherungsschutz gilt fur Arbeitsunfälle, </w:t>
      </w:r>
      <w:r w:rsidRPr="004F57C0">
        <w:rPr>
          <w:b/>
          <w:bCs/>
          <w:color w:val="0C0A07"/>
          <w:sz w:val="20"/>
          <w:szCs w:val="20"/>
        </w:rPr>
        <w:t xml:space="preserve">Berufskrankheiten </w:t>
      </w:r>
      <w:r w:rsidRPr="004F57C0">
        <w:rPr>
          <w:color w:val="0C0A07"/>
          <w:sz w:val="20"/>
          <w:szCs w:val="20"/>
        </w:rPr>
        <w:t xml:space="preserve">und </w:t>
      </w:r>
      <w:r w:rsidRPr="004F57C0">
        <w:rPr>
          <w:b/>
          <w:bCs/>
          <w:color w:val="0C0A07"/>
          <w:sz w:val="20"/>
          <w:szCs w:val="20"/>
        </w:rPr>
        <w:t>Wegeunfälle.</w:t>
      </w:r>
    </w:p>
    <w:p w:rsidR="00C36ABB" w:rsidRPr="004F57C0" w:rsidRDefault="00C36ABB" w:rsidP="004F57C0">
      <w:pPr>
        <w:autoSpaceDE w:val="0"/>
        <w:autoSpaceDN w:val="0"/>
        <w:adjustRightInd w:val="0"/>
        <w:spacing w:after="0" w:line="360" w:lineRule="auto"/>
        <w:rPr>
          <w:i/>
          <w:sz w:val="20"/>
          <w:szCs w:val="20"/>
        </w:rPr>
      </w:pPr>
      <w:r w:rsidRPr="004F57C0">
        <w:rPr>
          <w:color w:val="070401"/>
          <w:sz w:val="20"/>
          <w:szCs w:val="20"/>
        </w:rPr>
        <w:t xml:space="preserve">4. </w:t>
      </w:r>
      <w:r w:rsidRPr="004F57C0">
        <w:rPr>
          <w:b/>
          <w:bCs/>
          <w:color w:val="FF0000"/>
          <w:sz w:val="20"/>
          <w:szCs w:val="20"/>
        </w:rPr>
        <w:t>Arbeitslosenversicherung.</w:t>
      </w:r>
      <w:r w:rsidRPr="004F57C0">
        <w:rPr>
          <w:i/>
          <w:sz w:val="20"/>
          <w:szCs w:val="20"/>
        </w:rPr>
        <w:t xml:space="preserve"> (Poistenie v nezamestnanosti)</w:t>
      </w:r>
      <w:r w:rsidRPr="004F57C0">
        <w:rPr>
          <w:color w:val="0C0A07"/>
          <w:sz w:val="20"/>
          <w:szCs w:val="20"/>
        </w:rPr>
        <w:t xml:space="preserve"> Wer arbeitslos ist, bekommt 68 </w:t>
      </w:r>
      <w:r w:rsidRPr="004F57C0">
        <w:rPr>
          <w:rFonts w:ascii="Arial" w:hAnsi="Arial" w:cs="Arial"/>
          <w:color w:val="0C0A07"/>
          <w:sz w:val="20"/>
          <w:szCs w:val="20"/>
        </w:rPr>
        <w:t xml:space="preserve">% </w:t>
      </w:r>
      <w:r w:rsidRPr="004F57C0">
        <w:rPr>
          <w:color w:val="0C0A07"/>
          <w:sz w:val="20"/>
          <w:szCs w:val="20"/>
        </w:rPr>
        <w:t xml:space="preserve">seines letzten Nettoarbeitsentgelts als </w:t>
      </w:r>
      <w:r w:rsidRPr="004F57C0">
        <w:rPr>
          <w:b/>
          <w:bCs/>
          <w:color w:val="0C0A07"/>
          <w:sz w:val="20"/>
          <w:szCs w:val="20"/>
        </w:rPr>
        <w:t>Arbeitslosengeld</w:t>
      </w:r>
      <w:r w:rsidRPr="004F57C0">
        <w:rPr>
          <w:b/>
          <w:bCs/>
          <w:color w:val="2D2B29"/>
          <w:sz w:val="20"/>
          <w:szCs w:val="20"/>
        </w:rPr>
        <w:t xml:space="preserve">, </w:t>
      </w:r>
      <w:r w:rsidRPr="004F57C0">
        <w:rPr>
          <w:color w:val="0C0A07"/>
          <w:sz w:val="20"/>
          <w:szCs w:val="20"/>
        </w:rPr>
        <w:t>im Hochstfall ein Jahr lang.</w:t>
      </w:r>
      <w:r w:rsidRPr="004F57C0">
        <w:rPr>
          <w:i/>
          <w:sz w:val="20"/>
          <w:szCs w:val="20"/>
        </w:rPr>
        <w:t xml:space="preserve"> </w:t>
      </w:r>
    </w:p>
    <w:p w:rsidR="00C36ABB" w:rsidRPr="004F57C0" w:rsidRDefault="00C36ABB" w:rsidP="004F57C0">
      <w:pPr>
        <w:autoSpaceDE w:val="0"/>
        <w:autoSpaceDN w:val="0"/>
        <w:adjustRightInd w:val="0"/>
        <w:spacing w:after="0" w:line="360" w:lineRule="auto"/>
        <w:rPr>
          <w:b/>
          <w:bCs/>
          <w:color w:val="0A0704"/>
          <w:sz w:val="20"/>
          <w:szCs w:val="20"/>
        </w:rPr>
      </w:pPr>
      <w:r w:rsidRPr="004F57C0">
        <w:rPr>
          <w:b/>
          <w:bCs/>
          <w:color w:val="0A0704"/>
          <w:sz w:val="20"/>
          <w:szCs w:val="20"/>
        </w:rPr>
        <w:t>C4 Ein FaIl zur Sozialfürsorge</w:t>
      </w:r>
    </w:p>
    <w:p w:rsidR="00C36ABB" w:rsidRPr="004F57C0" w:rsidRDefault="00C36ABB" w:rsidP="004F57C0">
      <w:pPr>
        <w:autoSpaceDE w:val="0"/>
        <w:autoSpaceDN w:val="0"/>
        <w:adjustRightInd w:val="0"/>
        <w:spacing w:after="0" w:line="360" w:lineRule="auto"/>
        <w:jc w:val="both"/>
        <w:rPr>
          <w:color w:val="0A0704"/>
          <w:sz w:val="20"/>
          <w:szCs w:val="20"/>
          <w:u w:val="single"/>
        </w:rPr>
      </w:pPr>
      <w:r w:rsidRPr="004F57C0">
        <w:rPr>
          <w:sz w:val="20"/>
          <w:szCs w:val="20"/>
        </w:rPr>
        <w:t>(</w:t>
      </w:r>
      <w:r w:rsidRPr="004F57C0">
        <w:rPr>
          <w:color w:val="C00000"/>
          <w:sz w:val="20"/>
          <w:szCs w:val="20"/>
        </w:rPr>
        <w:t>Das Ehepaar Gerd und Carola M. hat drei Kinder</w:t>
      </w:r>
      <w:r w:rsidRPr="004F57C0">
        <w:rPr>
          <w:sz w:val="20"/>
          <w:szCs w:val="20"/>
        </w:rPr>
        <w:t xml:space="preserve">.) </w:t>
      </w:r>
      <w:r w:rsidRPr="004F57C0">
        <w:rPr>
          <w:sz w:val="20"/>
          <w:szCs w:val="20"/>
          <w:u w:val="single"/>
        </w:rPr>
        <w:t xml:space="preserve">Also wenn es möglich ist, werde ich </w:t>
      </w:r>
      <w:r w:rsidRPr="004F57C0">
        <w:rPr>
          <w:color w:val="0A0704"/>
          <w:sz w:val="20"/>
          <w:szCs w:val="20"/>
          <w:u w:val="single"/>
        </w:rPr>
        <w:t>an ihrer Stelle eine Sozialhilfe zur Mitfinanzierung eines Altersheimaufenthaltes oder zur Aufbesserung von Mutters Rente für eine menschen</w:t>
      </w:r>
      <w:r w:rsidRPr="004F57C0">
        <w:rPr>
          <w:color w:val="322E2A"/>
          <w:sz w:val="20"/>
          <w:szCs w:val="20"/>
          <w:u w:val="single"/>
        </w:rPr>
        <w:t>w</w:t>
      </w:r>
      <w:r w:rsidRPr="004F57C0">
        <w:rPr>
          <w:color w:val="0A0704"/>
          <w:sz w:val="20"/>
          <w:szCs w:val="20"/>
          <w:u w:val="single"/>
        </w:rPr>
        <w:t>ü</w:t>
      </w:r>
      <w:r w:rsidRPr="004F57C0">
        <w:rPr>
          <w:color w:val="322E2A"/>
          <w:sz w:val="20"/>
          <w:szCs w:val="20"/>
          <w:u w:val="single"/>
        </w:rPr>
        <w:t xml:space="preserve">rdige </w:t>
      </w:r>
      <w:r w:rsidRPr="004F57C0">
        <w:rPr>
          <w:color w:val="0A0704"/>
          <w:sz w:val="20"/>
          <w:szCs w:val="20"/>
          <w:u w:val="single"/>
        </w:rPr>
        <w:t>Lebensführung beantragen.</w:t>
      </w:r>
    </w:p>
    <w:p w:rsidR="00C36ABB" w:rsidRPr="004F57C0" w:rsidRDefault="00C36ABB" w:rsidP="004F57C0">
      <w:pPr>
        <w:spacing w:after="0" w:line="360" w:lineRule="auto"/>
        <w:jc w:val="both"/>
        <w:rPr>
          <w:sz w:val="20"/>
          <w:szCs w:val="20"/>
        </w:rPr>
      </w:pPr>
      <w:r w:rsidRPr="004F57C0">
        <w:rPr>
          <w:color w:val="0A0704"/>
          <w:sz w:val="20"/>
          <w:szCs w:val="20"/>
        </w:rPr>
        <w:t xml:space="preserve">Es gibt einen </w:t>
      </w:r>
      <w:r w:rsidRPr="004F57C0">
        <w:rPr>
          <w:color w:val="FF0000"/>
          <w:sz w:val="20"/>
          <w:szCs w:val="20"/>
        </w:rPr>
        <w:t>Rechtsanspruch auf Sozialhilfe</w:t>
      </w:r>
      <w:r w:rsidRPr="004F57C0">
        <w:rPr>
          <w:color w:val="322E2A"/>
          <w:sz w:val="20"/>
          <w:szCs w:val="20"/>
        </w:rPr>
        <w:t xml:space="preserve"> </w:t>
      </w:r>
      <w:r w:rsidRPr="004F57C0">
        <w:rPr>
          <w:color w:val="0A0704"/>
          <w:sz w:val="20"/>
          <w:szCs w:val="20"/>
        </w:rPr>
        <w:t>wenn jemand in Not geraten ist und sich nicht selbst helfen kann. Sozialhilfe bekommen z.B. Rentner</w:t>
      </w:r>
      <w:r w:rsidRPr="004F57C0">
        <w:rPr>
          <w:color w:val="322E2A"/>
          <w:sz w:val="20"/>
          <w:szCs w:val="20"/>
        </w:rPr>
        <w:t xml:space="preserve">, </w:t>
      </w:r>
      <w:r w:rsidRPr="004F57C0">
        <w:rPr>
          <w:color w:val="0A0704"/>
          <w:sz w:val="20"/>
          <w:szCs w:val="20"/>
        </w:rPr>
        <w:t>deren Rente zu gering für die K</w:t>
      </w:r>
      <w:r w:rsidRPr="004F57C0">
        <w:rPr>
          <w:color w:val="322E2A"/>
          <w:sz w:val="20"/>
          <w:szCs w:val="20"/>
        </w:rPr>
        <w:t xml:space="preserve">osten </w:t>
      </w:r>
      <w:r w:rsidRPr="004F57C0">
        <w:rPr>
          <w:color w:val="0A0704"/>
          <w:sz w:val="20"/>
          <w:szCs w:val="20"/>
        </w:rPr>
        <w:t xml:space="preserve">des Lebensunterhalts ist, alleinstehende Mütter (Väter), die ein kleines oder krankes haben und deshalb nicht arbeiten können u.ä. </w:t>
      </w:r>
      <w:r w:rsidRPr="004F57C0">
        <w:rPr>
          <w:color w:val="FF0000"/>
          <w:sz w:val="20"/>
          <w:szCs w:val="20"/>
        </w:rPr>
        <w:t>Die Sozialhilfe</w:t>
      </w:r>
      <w:r w:rsidRPr="004F57C0">
        <w:rPr>
          <w:color w:val="0A0704"/>
          <w:sz w:val="20"/>
          <w:szCs w:val="20"/>
        </w:rPr>
        <w:t xml:space="preserve"> ist eine Hilfe für Ernährung, Kleidung, Wohnung, Heizung, Hausrat us</w:t>
      </w:r>
      <w:r w:rsidRPr="004F57C0">
        <w:rPr>
          <w:color w:val="322E2A"/>
          <w:sz w:val="20"/>
          <w:szCs w:val="20"/>
        </w:rPr>
        <w:t>w</w:t>
      </w:r>
      <w:r w:rsidRPr="004F57C0">
        <w:rPr>
          <w:color w:val="504B46"/>
          <w:sz w:val="20"/>
          <w:szCs w:val="20"/>
        </w:rPr>
        <w:t xml:space="preserve">. </w:t>
      </w:r>
    </w:p>
    <w:p w:rsidR="00C36ABB" w:rsidRPr="004F57C0" w:rsidRDefault="00C36ABB" w:rsidP="004F57C0">
      <w:pPr>
        <w:autoSpaceDE w:val="0"/>
        <w:autoSpaceDN w:val="0"/>
        <w:adjustRightInd w:val="0"/>
        <w:spacing w:after="0" w:line="360" w:lineRule="auto"/>
        <w:rPr>
          <w:b/>
          <w:bCs/>
          <w:color w:val="100D0A"/>
          <w:sz w:val="20"/>
          <w:szCs w:val="20"/>
        </w:rPr>
      </w:pPr>
      <w:r w:rsidRPr="004F57C0">
        <w:rPr>
          <w:b/>
          <w:bCs/>
          <w:color w:val="100D0A"/>
          <w:sz w:val="20"/>
          <w:szCs w:val="20"/>
        </w:rPr>
        <w:t>C5 En</w:t>
      </w:r>
      <w:r w:rsidRPr="004F57C0">
        <w:rPr>
          <w:b/>
          <w:bCs/>
          <w:color w:val="24211E"/>
          <w:sz w:val="20"/>
          <w:szCs w:val="20"/>
        </w:rPr>
        <w:t>t</w:t>
      </w:r>
      <w:r w:rsidRPr="004F57C0">
        <w:rPr>
          <w:b/>
          <w:bCs/>
          <w:color w:val="100D0A"/>
          <w:sz w:val="20"/>
          <w:szCs w:val="20"/>
        </w:rPr>
        <w:t xml:space="preserve">scheiden Sie: </w:t>
      </w:r>
      <w:r w:rsidRPr="004F57C0">
        <w:rPr>
          <w:b/>
          <w:bCs/>
          <w:color w:val="24211E"/>
          <w:sz w:val="20"/>
          <w:szCs w:val="20"/>
        </w:rPr>
        <w:t>I</w:t>
      </w:r>
      <w:r w:rsidRPr="004F57C0">
        <w:rPr>
          <w:b/>
          <w:bCs/>
          <w:color w:val="100D0A"/>
          <w:sz w:val="20"/>
          <w:szCs w:val="20"/>
        </w:rPr>
        <w:t>st es teuer, in Deutschland K</w:t>
      </w:r>
      <w:r w:rsidRPr="004F57C0">
        <w:rPr>
          <w:b/>
          <w:bCs/>
          <w:color w:val="24211E"/>
          <w:sz w:val="20"/>
          <w:szCs w:val="20"/>
        </w:rPr>
        <w:t>i</w:t>
      </w:r>
      <w:r w:rsidRPr="004F57C0">
        <w:rPr>
          <w:b/>
          <w:bCs/>
          <w:color w:val="100D0A"/>
          <w:sz w:val="20"/>
          <w:szCs w:val="20"/>
        </w:rPr>
        <w:t>nder zu haben,</w:t>
      </w:r>
    </w:p>
    <w:p w:rsidR="00C36ABB" w:rsidRPr="004F57C0" w:rsidRDefault="00C36ABB" w:rsidP="004F57C0">
      <w:pPr>
        <w:autoSpaceDE w:val="0"/>
        <w:autoSpaceDN w:val="0"/>
        <w:adjustRightInd w:val="0"/>
        <w:spacing w:after="0" w:line="360" w:lineRule="auto"/>
        <w:jc w:val="both"/>
        <w:rPr>
          <w:color w:val="100D0A"/>
          <w:sz w:val="20"/>
          <w:szCs w:val="20"/>
        </w:rPr>
      </w:pPr>
      <w:r w:rsidRPr="004F57C0">
        <w:rPr>
          <w:color w:val="100D0A"/>
          <w:sz w:val="20"/>
          <w:szCs w:val="20"/>
        </w:rPr>
        <w:t>1.</w:t>
      </w:r>
      <w:r w:rsidRPr="004F57C0">
        <w:rPr>
          <w:sz w:val="20"/>
          <w:szCs w:val="20"/>
        </w:rPr>
        <w:t xml:space="preserve"> Wenn die Krankenkasse 6 Woche vor und 8 Wochen nach der Geburt ein Mutterschaftsgeld in der </w:t>
      </w:r>
      <w:r w:rsidRPr="004F57C0">
        <w:rPr>
          <w:color w:val="100D0A"/>
          <w:sz w:val="20"/>
          <w:szCs w:val="20"/>
        </w:rPr>
        <w:t>H</w:t>
      </w:r>
      <w:r w:rsidRPr="004F57C0">
        <w:rPr>
          <w:color w:val="24211E"/>
          <w:sz w:val="20"/>
          <w:szCs w:val="20"/>
        </w:rPr>
        <w:t>ö</w:t>
      </w:r>
      <w:r w:rsidRPr="004F57C0">
        <w:rPr>
          <w:color w:val="100D0A"/>
          <w:sz w:val="20"/>
          <w:szCs w:val="20"/>
        </w:rPr>
        <w:t xml:space="preserve">he des letzten Arbeitsverdienstes zahlt, ist es nicht teuer in Deutschland Kinder zu haben. </w:t>
      </w:r>
    </w:p>
    <w:p w:rsidR="00C36ABB" w:rsidRPr="004F57C0" w:rsidRDefault="00C36ABB" w:rsidP="004F57C0">
      <w:pPr>
        <w:spacing w:after="0" w:line="360" w:lineRule="auto"/>
        <w:jc w:val="both"/>
        <w:rPr>
          <w:color w:val="100D0A"/>
          <w:sz w:val="20"/>
          <w:szCs w:val="20"/>
        </w:rPr>
      </w:pPr>
      <w:r w:rsidRPr="004F57C0">
        <w:rPr>
          <w:color w:val="100D0A"/>
          <w:sz w:val="20"/>
          <w:szCs w:val="20"/>
        </w:rPr>
        <w:t>2. Wenn ein Elternteil 18</w:t>
      </w:r>
      <w:r w:rsidRPr="004F57C0">
        <w:rPr>
          <w:color w:val="020000"/>
          <w:sz w:val="20"/>
          <w:szCs w:val="20"/>
        </w:rPr>
        <w:t>-</w:t>
      </w:r>
      <w:r w:rsidRPr="004F57C0">
        <w:rPr>
          <w:color w:val="100D0A"/>
          <w:sz w:val="20"/>
          <w:szCs w:val="20"/>
        </w:rPr>
        <w:t xml:space="preserve">monatigen </w:t>
      </w:r>
      <w:r w:rsidRPr="004F57C0">
        <w:rPr>
          <w:b/>
          <w:color w:val="100D0A"/>
          <w:sz w:val="20"/>
          <w:szCs w:val="20"/>
        </w:rPr>
        <w:t>Erzie</w:t>
      </w:r>
      <w:r w:rsidRPr="004F57C0">
        <w:rPr>
          <w:b/>
          <w:bCs/>
          <w:color w:val="100D0A"/>
          <w:sz w:val="20"/>
          <w:szCs w:val="20"/>
        </w:rPr>
        <w:t xml:space="preserve">hungsurlaub </w:t>
      </w:r>
      <w:r w:rsidRPr="004F57C0">
        <w:rPr>
          <w:color w:val="100D0A"/>
          <w:sz w:val="20"/>
          <w:szCs w:val="20"/>
        </w:rPr>
        <w:t>nehmen kann und der Staat ca</w:t>
      </w:r>
      <w:r w:rsidRPr="004F57C0">
        <w:rPr>
          <w:color w:val="24211E"/>
          <w:sz w:val="20"/>
          <w:szCs w:val="20"/>
        </w:rPr>
        <w:t xml:space="preserve">. </w:t>
      </w:r>
      <w:r w:rsidRPr="004F57C0">
        <w:rPr>
          <w:color w:val="100D0A"/>
          <w:sz w:val="20"/>
          <w:szCs w:val="20"/>
        </w:rPr>
        <w:t>300 EUR monatl</w:t>
      </w:r>
      <w:r w:rsidRPr="004F57C0">
        <w:rPr>
          <w:color w:val="000000"/>
          <w:sz w:val="20"/>
          <w:szCs w:val="20"/>
        </w:rPr>
        <w:t xml:space="preserve">. </w:t>
      </w:r>
      <w:r w:rsidRPr="004F57C0">
        <w:rPr>
          <w:color w:val="100D0A"/>
          <w:sz w:val="20"/>
          <w:szCs w:val="20"/>
        </w:rPr>
        <w:t xml:space="preserve">als </w:t>
      </w:r>
      <w:r w:rsidRPr="004F57C0">
        <w:rPr>
          <w:b/>
          <w:bCs/>
          <w:color w:val="100D0A"/>
          <w:sz w:val="20"/>
          <w:szCs w:val="20"/>
        </w:rPr>
        <w:t>Erzie</w:t>
      </w:r>
      <w:r w:rsidRPr="004F57C0">
        <w:rPr>
          <w:b/>
          <w:bCs/>
          <w:color w:val="24211E"/>
          <w:sz w:val="20"/>
          <w:szCs w:val="20"/>
        </w:rPr>
        <w:t>h</w:t>
      </w:r>
      <w:r w:rsidRPr="004F57C0">
        <w:rPr>
          <w:b/>
          <w:bCs/>
          <w:color w:val="100D0A"/>
          <w:sz w:val="20"/>
          <w:szCs w:val="20"/>
        </w:rPr>
        <w:t xml:space="preserve">ungsgeld </w:t>
      </w:r>
      <w:r w:rsidRPr="004F57C0">
        <w:rPr>
          <w:color w:val="100D0A"/>
          <w:sz w:val="20"/>
          <w:szCs w:val="20"/>
        </w:rPr>
        <w:t xml:space="preserve">zahlt, ist es nich teuer in Deutschlad Kinder zu haben. </w:t>
      </w:r>
    </w:p>
    <w:p w:rsidR="00C36ABB" w:rsidRDefault="00C36ABB" w:rsidP="004F57C0">
      <w:pPr>
        <w:autoSpaceDE w:val="0"/>
        <w:autoSpaceDN w:val="0"/>
        <w:adjustRightInd w:val="0"/>
        <w:spacing w:after="0" w:line="360" w:lineRule="auto"/>
        <w:jc w:val="both"/>
        <w:rPr>
          <w:color w:val="24211E"/>
          <w:sz w:val="20"/>
          <w:szCs w:val="20"/>
        </w:rPr>
      </w:pPr>
      <w:r w:rsidRPr="004F57C0">
        <w:rPr>
          <w:color w:val="100D0A"/>
          <w:sz w:val="20"/>
          <w:szCs w:val="20"/>
        </w:rPr>
        <w:t>3. Wenn alle Elte</w:t>
      </w:r>
      <w:r w:rsidRPr="004F57C0">
        <w:rPr>
          <w:color w:val="24211E"/>
          <w:sz w:val="20"/>
          <w:szCs w:val="20"/>
        </w:rPr>
        <w:t>r</w:t>
      </w:r>
      <w:r w:rsidRPr="004F57C0">
        <w:rPr>
          <w:color w:val="100D0A"/>
          <w:sz w:val="20"/>
          <w:szCs w:val="20"/>
        </w:rPr>
        <w:t>n e</w:t>
      </w:r>
      <w:r w:rsidRPr="004F57C0">
        <w:rPr>
          <w:color w:val="24211E"/>
          <w:sz w:val="20"/>
          <w:szCs w:val="20"/>
        </w:rPr>
        <w:t>i</w:t>
      </w:r>
      <w:r w:rsidRPr="004F57C0">
        <w:rPr>
          <w:color w:val="100D0A"/>
          <w:sz w:val="20"/>
          <w:szCs w:val="20"/>
        </w:rPr>
        <w:t xml:space="preserve">n </w:t>
      </w:r>
      <w:r w:rsidRPr="004F57C0">
        <w:rPr>
          <w:b/>
          <w:bCs/>
          <w:color w:val="24211E"/>
          <w:sz w:val="20"/>
          <w:szCs w:val="20"/>
        </w:rPr>
        <w:t>K</w:t>
      </w:r>
      <w:r w:rsidRPr="004F57C0">
        <w:rPr>
          <w:b/>
          <w:bCs/>
          <w:color w:val="100D0A"/>
          <w:sz w:val="20"/>
          <w:szCs w:val="20"/>
        </w:rPr>
        <w:t xml:space="preserve">indergeld </w:t>
      </w:r>
      <w:r w:rsidRPr="004F57C0">
        <w:rPr>
          <w:color w:val="100D0A"/>
          <w:sz w:val="20"/>
          <w:szCs w:val="20"/>
        </w:rPr>
        <w:t>b</w:t>
      </w:r>
      <w:r w:rsidRPr="004F57C0">
        <w:rPr>
          <w:color w:val="24211E"/>
          <w:sz w:val="20"/>
          <w:szCs w:val="20"/>
        </w:rPr>
        <w:t>i</w:t>
      </w:r>
      <w:r w:rsidRPr="004F57C0">
        <w:rPr>
          <w:color w:val="100D0A"/>
          <w:sz w:val="20"/>
          <w:szCs w:val="20"/>
        </w:rPr>
        <w:t>s zur Vollendung des 16. Lebensjahres oder sogar bis zum vollendeten 2</w:t>
      </w:r>
      <w:r w:rsidRPr="004F57C0">
        <w:rPr>
          <w:color w:val="020000"/>
          <w:sz w:val="20"/>
          <w:szCs w:val="20"/>
        </w:rPr>
        <w:t xml:space="preserve">7. </w:t>
      </w:r>
      <w:r w:rsidRPr="004F57C0">
        <w:rPr>
          <w:color w:val="100D0A"/>
          <w:sz w:val="20"/>
          <w:szCs w:val="20"/>
        </w:rPr>
        <w:t>Lebensjahr</w:t>
      </w:r>
      <w:r w:rsidRPr="004F57C0">
        <w:rPr>
          <w:color w:val="24211E"/>
          <w:sz w:val="20"/>
          <w:szCs w:val="20"/>
        </w:rPr>
        <w:t xml:space="preserve">, </w:t>
      </w:r>
      <w:r w:rsidRPr="004F57C0">
        <w:rPr>
          <w:color w:val="100D0A"/>
          <w:sz w:val="20"/>
          <w:szCs w:val="20"/>
        </w:rPr>
        <w:t>falls sich das K</w:t>
      </w:r>
      <w:r w:rsidRPr="004F57C0">
        <w:rPr>
          <w:color w:val="24211E"/>
          <w:sz w:val="20"/>
          <w:szCs w:val="20"/>
        </w:rPr>
        <w:t>i</w:t>
      </w:r>
      <w:r w:rsidRPr="004F57C0">
        <w:rPr>
          <w:color w:val="100D0A"/>
          <w:sz w:val="20"/>
          <w:szCs w:val="20"/>
        </w:rPr>
        <w:t>nd in Schul- oder Be</w:t>
      </w:r>
      <w:r w:rsidRPr="004F57C0">
        <w:rPr>
          <w:color w:val="24211E"/>
          <w:sz w:val="20"/>
          <w:szCs w:val="20"/>
        </w:rPr>
        <w:t>r</w:t>
      </w:r>
      <w:r w:rsidRPr="004F57C0">
        <w:rPr>
          <w:color w:val="100D0A"/>
          <w:sz w:val="20"/>
          <w:szCs w:val="20"/>
        </w:rPr>
        <w:t>ufsausbildung befindet</w:t>
      </w:r>
      <w:r w:rsidRPr="004F57C0">
        <w:rPr>
          <w:color w:val="24211E"/>
          <w:sz w:val="20"/>
          <w:szCs w:val="20"/>
        </w:rPr>
        <w:t xml:space="preserve">, ist es nicht teuer in Deutschland Kinder zu haben. </w:t>
      </w:r>
    </w:p>
    <w:p w:rsidR="004F57C0" w:rsidRDefault="004F57C0" w:rsidP="004F57C0">
      <w:pPr>
        <w:autoSpaceDE w:val="0"/>
        <w:autoSpaceDN w:val="0"/>
        <w:adjustRightInd w:val="0"/>
        <w:spacing w:after="0" w:line="360" w:lineRule="auto"/>
        <w:jc w:val="both"/>
        <w:rPr>
          <w:color w:val="24211E"/>
          <w:sz w:val="20"/>
          <w:szCs w:val="20"/>
        </w:rPr>
      </w:pPr>
    </w:p>
    <w:p w:rsidR="004F57C0" w:rsidRPr="004F57C0" w:rsidRDefault="004F57C0" w:rsidP="004F57C0">
      <w:pPr>
        <w:autoSpaceDE w:val="0"/>
        <w:autoSpaceDN w:val="0"/>
        <w:adjustRightInd w:val="0"/>
        <w:spacing w:after="0" w:line="360" w:lineRule="auto"/>
        <w:jc w:val="both"/>
        <w:rPr>
          <w:i/>
          <w:color w:val="100D0A"/>
          <w:sz w:val="20"/>
          <w:szCs w:val="20"/>
        </w:rPr>
      </w:pPr>
    </w:p>
    <w:p w:rsidR="00C36ABB" w:rsidRDefault="00C36ABB" w:rsidP="004F57C0">
      <w:pPr>
        <w:pStyle w:val="Nadpis1"/>
      </w:pPr>
      <w:r w:rsidRPr="004F57C0">
        <w:t>15 STRFRECHT- Trestné právo</w:t>
      </w:r>
    </w:p>
    <w:p w:rsidR="004F57C0" w:rsidRPr="004F57C0" w:rsidRDefault="004F57C0" w:rsidP="004F57C0">
      <w:pPr>
        <w:autoSpaceDE w:val="0"/>
        <w:autoSpaceDN w:val="0"/>
        <w:adjustRightInd w:val="0"/>
        <w:spacing w:after="0" w:line="360" w:lineRule="auto"/>
        <w:rPr>
          <w:b/>
          <w:bCs/>
          <w:color w:val="7030A0"/>
          <w:sz w:val="20"/>
          <w:szCs w:val="20"/>
          <w:u w:val="single"/>
        </w:rPr>
      </w:pPr>
    </w:p>
    <w:p w:rsidR="00C36ABB" w:rsidRPr="004F57C0" w:rsidRDefault="00C36ABB" w:rsidP="004F57C0">
      <w:pPr>
        <w:autoSpaceDE w:val="0"/>
        <w:autoSpaceDN w:val="0"/>
        <w:adjustRightInd w:val="0"/>
        <w:spacing w:after="0" w:line="360" w:lineRule="auto"/>
        <w:rPr>
          <w:b/>
          <w:i/>
          <w:iCs/>
          <w:color w:val="020100"/>
          <w:sz w:val="20"/>
          <w:szCs w:val="20"/>
        </w:rPr>
      </w:pPr>
      <w:r w:rsidRPr="004F57C0">
        <w:rPr>
          <w:b/>
          <w:color w:val="302C29"/>
          <w:sz w:val="20"/>
          <w:szCs w:val="20"/>
        </w:rPr>
        <w:t xml:space="preserve">§ </w:t>
      </w:r>
      <w:r w:rsidRPr="004F57C0">
        <w:rPr>
          <w:b/>
          <w:color w:val="020100"/>
          <w:sz w:val="20"/>
          <w:szCs w:val="20"/>
        </w:rPr>
        <w:t xml:space="preserve">115 </w:t>
      </w:r>
      <w:r w:rsidRPr="004F57C0">
        <w:rPr>
          <w:b/>
          <w:i/>
          <w:iCs/>
          <w:color w:val="020100"/>
          <w:sz w:val="20"/>
          <w:szCs w:val="20"/>
        </w:rPr>
        <w:t xml:space="preserve">StGB – </w:t>
      </w:r>
      <w:r w:rsidRPr="004F57C0">
        <w:rPr>
          <w:rStyle w:val="Zvraznenie"/>
          <w:b/>
          <w:sz w:val="20"/>
          <w:szCs w:val="20"/>
        </w:rPr>
        <w:t>Strafgesetzbuch/Trestný zákonník</w:t>
      </w:r>
    </w:p>
    <w:p w:rsidR="00C36ABB" w:rsidRPr="004F57C0" w:rsidRDefault="00C36ABB" w:rsidP="004F57C0">
      <w:pPr>
        <w:autoSpaceDE w:val="0"/>
        <w:autoSpaceDN w:val="0"/>
        <w:adjustRightInd w:val="0"/>
        <w:spacing w:after="0" w:line="360" w:lineRule="auto"/>
        <w:jc w:val="both"/>
        <w:rPr>
          <w:i/>
          <w:iCs/>
          <w:color w:val="302C29"/>
          <w:sz w:val="20"/>
          <w:szCs w:val="20"/>
        </w:rPr>
      </w:pPr>
      <w:r w:rsidRPr="004F57C0">
        <w:rPr>
          <w:i/>
          <w:iCs/>
          <w:color w:val="FF0000"/>
          <w:sz w:val="20"/>
          <w:szCs w:val="20"/>
        </w:rPr>
        <w:t>Wer öffentlich oder vor mehreren Leuten</w:t>
      </w:r>
      <w:r w:rsidRPr="004F57C0">
        <w:rPr>
          <w:i/>
          <w:iCs/>
          <w:color w:val="020100"/>
          <w:sz w:val="20"/>
          <w:szCs w:val="20"/>
        </w:rPr>
        <w:t xml:space="preserve"> einen anderen beschimpft, </w:t>
      </w:r>
      <w:r w:rsidRPr="004F57C0">
        <w:rPr>
          <w:i/>
          <w:iCs/>
          <w:color w:val="4F4B46"/>
          <w:sz w:val="20"/>
          <w:szCs w:val="20"/>
        </w:rPr>
        <w:t>v</w:t>
      </w:r>
      <w:r w:rsidRPr="004F57C0">
        <w:rPr>
          <w:i/>
          <w:iCs/>
          <w:color w:val="020100"/>
          <w:sz w:val="20"/>
          <w:szCs w:val="20"/>
        </w:rPr>
        <w:t>erspottet, am K</w:t>
      </w:r>
      <w:r w:rsidRPr="004F57C0">
        <w:rPr>
          <w:i/>
          <w:iCs/>
          <w:color w:val="302C29"/>
          <w:sz w:val="20"/>
          <w:szCs w:val="20"/>
        </w:rPr>
        <w:t>ö</w:t>
      </w:r>
      <w:r w:rsidRPr="004F57C0">
        <w:rPr>
          <w:i/>
          <w:iCs/>
          <w:color w:val="020100"/>
          <w:sz w:val="20"/>
          <w:szCs w:val="20"/>
        </w:rPr>
        <w:t>rper misshandelt oder mit einer körperlichen Miss</w:t>
      </w:r>
      <w:r w:rsidRPr="004F57C0">
        <w:rPr>
          <w:i/>
          <w:iCs/>
          <w:color w:val="302C29"/>
          <w:sz w:val="20"/>
          <w:szCs w:val="20"/>
        </w:rPr>
        <w:t>h</w:t>
      </w:r>
      <w:r w:rsidRPr="004F57C0">
        <w:rPr>
          <w:i/>
          <w:iCs/>
          <w:color w:val="020100"/>
          <w:sz w:val="20"/>
          <w:szCs w:val="20"/>
        </w:rPr>
        <w:t>andlung bedroht, ist, wenn er deswegen nicht nach einer anderen Be</w:t>
      </w:r>
      <w:r w:rsidRPr="004F57C0">
        <w:rPr>
          <w:i/>
          <w:iCs/>
          <w:color w:val="302C29"/>
          <w:sz w:val="20"/>
          <w:szCs w:val="20"/>
        </w:rPr>
        <w:t>s</w:t>
      </w:r>
      <w:r w:rsidRPr="004F57C0">
        <w:rPr>
          <w:i/>
          <w:iCs/>
          <w:color w:val="020100"/>
          <w:sz w:val="20"/>
          <w:szCs w:val="20"/>
        </w:rPr>
        <w:t>timmung mit strengerer Strafe bedroht ist, mit Freiheitsstrafe bis zu drei Monaten oder mit Geldstrafe bis zu 180 Tagessätzen zu bestrafen</w:t>
      </w:r>
      <w:r w:rsidRPr="004F57C0">
        <w:rPr>
          <w:i/>
          <w:iCs/>
          <w:color w:val="302C29"/>
          <w:sz w:val="20"/>
          <w:szCs w:val="20"/>
        </w:rPr>
        <w:t>.</w:t>
      </w:r>
    </w:p>
    <w:p w:rsidR="00C36ABB" w:rsidRPr="004F57C0" w:rsidRDefault="00C36ABB" w:rsidP="004F57C0">
      <w:pPr>
        <w:autoSpaceDE w:val="0"/>
        <w:autoSpaceDN w:val="0"/>
        <w:adjustRightInd w:val="0"/>
        <w:spacing w:after="0" w:line="360" w:lineRule="auto"/>
        <w:rPr>
          <w:b/>
          <w:color w:val="020000"/>
          <w:sz w:val="20"/>
          <w:szCs w:val="20"/>
        </w:rPr>
      </w:pPr>
      <w:r w:rsidRPr="004F57C0">
        <w:rPr>
          <w:b/>
          <w:color w:val="020000"/>
          <w:sz w:val="20"/>
          <w:szCs w:val="20"/>
        </w:rPr>
        <w:t>Fragen zum Textveständnis C1</w:t>
      </w:r>
    </w:p>
    <w:p w:rsidR="00C36ABB" w:rsidRPr="004F57C0" w:rsidRDefault="00C36ABB" w:rsidP="004F57C0">
      <w:pPr>
        <w:autoSpaceDE w:val="0"/>
        <w:autoSpaceDN w:val="0"/>
        <w:adjustRightInd w:val="0"/>
        <w:spacing w:after="0" w:line="360" w:lineRule="auto"/>
        <w:rPr>
          <w:i/>
          <w:sz w:val="20"/>
          <w:szCs w:val="20"/>
        </w:rPr>
      </w:pPr>
      <w:r w:rsidRPr="004F57C0">
        <w:rPr>
          <w:color w:val="020000"/>
          <w:sz w:val="20"/>
          <w:szCs w:val="20"/>
        </w:rPr>
        <w:t>1</w:t>
      </w:r>
      <w:r w:rsidRPr="004F57C0">
        <w:rPr>
          <w:color w:val="000000"/>
          <w:sz w:val="20"/>
          <w:szCs w:val="20"/>
        </w:rPr>
        <w:t xml:space="preserve">. </w:t>
      </w:r>
      <w:r w:rsidRPr="004F57C0">
        <w:rPr>
          <w:i/>
          <w:sz w:val="20"/>
          <w:szCs w:val="20"/>
        </w:rPr>
        <w:t>Ich kenne folgende strafrechtliche Normen, die im Strafgesetzbuch geschützt sind:</w:t>
      </w:r>
    </w:p>
    <w:p w:rsidR="00C36ABB" w:rsidRPr="004F57C0" w:rsidRDefault="00C36ABB" w:rsidP="004F57C0">
      <w:pPr>
        <w:autoSpaceDE w:val="0"/>
        <w:autoSpaceDN w:val="0"/>
        <w:adjustRightInd w:val="0"/>
        <w:spacing w:after="0" w:line="360" w:lineRule="auto"/>
        <w:rPr>
          <w:i/>
          <w:color w:val="020000"/>
          <w:sz w:val="20"/>
          <w:szCs w:val="20"/>
        </w:rPr>
      </w:pPr>
      <w:r w:rsidRPr="004F57C0">
        <w:rPr>
          <w:b/>
          <w:i/>
          <w:sz w:val="20"/>
          <w:szCs w:val="20"/>
        </w:rPr>
        <w:t xml:space="preserve">§ </w:t>
      </w:r>
      <w:r w:rsidRPr="004F57C0">
        <w:rPr>
          <w:b/>
          <w:i/>
          <w:color w:val="FF0000"/>
          <w:sz w:val="20"/>
          <w:szCs w:val="20"/>
        </w:rPr>
        <w:t>211 Mord</w:t>
      </w:r>
      <w:r w:rsidRPr="004F57C0">
        <w:rPr>
          <w:i/>
          <w:sz w:val="20"/>
          <w:szCs w:val="20"/>
        </w:rPr>
        <w:t>) Der Mörder wird mit lebenslanger Freiheitsstrafe bestraft.</w:t>
      </w:r>
    </w:p>
    <w:p w:rsidR="00C36ABB" w:rsidRPr="004F57C0" w:rsidRDefault="00C36ABB" w:rsidP="004F57C0">
      <w:pPr>
        <w:autoSpaceDE w:val="0"/>
        <w:autoSpaceDN w:val="0"/>
        <w:adjustRightInd w:val="0"/>
        <w:spacing w:after="0" w:line="360" w:lineRule="auto"/>
        <w:rPr>
          <w:i/>
          <w:color w:val="020000"/>
          <w:sz w:val="20"/>
          <w:szCs w:val="20"/>
        </w:rPr>
      </w:pPr>
      <w:r w:rsidRPr="004F57C0">
        <w:rPr>
          <w:b/>
          <w:i/>
          <w:sz w:val="20"/>
          <w:szCs w:val="20"/>
        </w:rPr>
        <w:lastRenderedPageBreak/>
        <w:t xml:space="preserve">§ </w:t>
      </w:r>
      <w:r w:rsidRPr="004F57C0">
        <w:rPr>
          <w:b/>
          <w:i/>
          <w:color w:val="FF0000"/>
          <w:sz w:val="20"/>
          <w:szCs w:val="20"/>
        </w:rPr>
        <w:t>212 Totschlag</w:t>
      </w:r>
      <w:r w:rsidRPr="004F57C0">
        <w:rPr>
          <w:i/>
          <w:sz w:val="20"/>
          <w:szCs w:val="20"/>
        </w:rPr>
        <w:t xml:space="preserve">  Wer einen Menschen tötet, ohne Mörder zu sein, wird als Totschläger mit Freiheitsstrafe nicht unter fünf Jahren bestraft. In besonders schweren Fällen ist auf lebenslange Freiheitsstrafe zu erkennen.</w:t>
      </w:r>
    </w:p>
    <w:p w:rsidR="00C36ABB" w:rsidRPr="004F57C0" w:rsidRDefault="00C36ABB" w:rsidP="004F57C0">
      <w:pPr>
        <w:autoSpaceDE w:val="0"/>
        <w:autoSpaceDN w:val="0"/>
        <w:adjustRightInd w:val="0"/>
        <w:spacing w:after="0" w:line="360" w:lineRule="auto"/>
        <w:rPr>
          <w:i/>
          <w:color w:val="020000"/>
          <w:sz w:val="20"/>
          <w:szCs w:val="20"/>
        </w:rPr>
      </w:pPr>
      <w:r w:rsidRPr="004F57C0">
        <w:rPr>
          <w:color w:val="020000"/>
          <w:sz w:val="20"/>
          <w:szCs w:val="20"/>
        </w:rPr>
        <w:t>2</w:t>
      </w:r>
      <w:r w:rsidRPr="004F57C0">
        <w:rPr>
          <w:color w:val="1B1916"/>
          <w:sz w:val="20"/>
          <w:szCs w:val="20"/>
        </w:rPr>
        <w:t xml:space="preserve">. </w:t>
      </w:r>
      <w:r w:rsidRPr="004F57C0">
        <w:rPr>
          <w:i/>
          <w:color w:val="020000"/>
          <w:sz w:val="20"/>
          <w:szCs w:val="20"/>
        </w:rPr>
        <w:t xml:space="preserve">Das </w:t>
      </w:r>
      <w:r w:rsidRPr="004F57C0">
        <w:rPr>
          <w:i/>
          <w:color w:val="FF0000"/>
          <w:sz w:val="20"/>
          <w:szCs w:val="20"/>
        </w:rPr>
        <w:t>Strafprozesrecht</w:t>
      </w:r>
      <w:r w:rsidRPr="004F57C0">
        <w:rPr>
          <w:i/>
          <w:color w:val="020000"/>
          <w:sz w:val="20"/>
          <w:szCs w:val="20"/>
        </w:rPr>
        <w:t xml:space="preserve"> stellt das materielle Recht dar.</w:t>
      </w:r>
    </w:p>
    <w:p w:rsidR="00C36ABB" w:rsidRPr="004F57C0" w:rsidRDefault="00C36ABB" w:rsidP="004F57C0">
      <w:pPr>
        <w:autoSpaceDE w:val="0"/>
        <w:autoSpaceDN w:val="0"/>
        <w:adjustRightInd w:val="0"/>
        <w:spacing w:after="0" w:line="360" w:lineRule="auto"/>
        <w:jc w:val="both"/>
        <w:rPr>
          <w:i/>
          <w:color w:val="020000"/>
          <w:sz w:val="20"/>
          <w:szCs w:val="20"/>
        </w:rPr>
      </w:pPr>
      <w:r w:rsidRPr="004F57C0">
        <w:rPr>
          <w:color w:val="020000"/>
          <w:sz w:val="20"/>
          <w:szCs w:val="20"/>
        </w:rPr>
        <w:t xml:space="preserve">3. </w:t>
      </w:r>
      <w:r w:rsidRPr="004F57C0">
        <w:rPr>
          <w:i/>
          <w:color w:val="020000"/>
          <w:sz w:val="20"/>
          <w:szCs w:val="20"/>
        </w:rPr>
        <w:t>Ja, die „</w:t>
      </w:r>
      <w:r w:rsidRPr="004F57C0">
        <w:rPr>
          <w:i/>
          <w:color w:val="FF0000"/>
          <w:sz w:val="20"/>
          <w:szCs w:val="20"/>
        </w:rPr>
        <w:t>Abgabenordnung</w:t>
      </w:r>
      <w:r w:rsidRPr="004F57C0">
        <w:rPr>
          <w:i/>
          <w:color w:val="020000"/>
          <w:sz w:val="20"/>
          <w:szCs w:val="20"/>
        </w:rPr>
        <w:t xml:space="preserve">“ könnte als strafrechtliche Norm verstanden werden, und zwar </w:t>
      </w:r>
      <w:r w:rsidRPr="004F57C0">
        <w:rPr>
          <w:i/>
          <w:sz w:val="20"/>
          <w:szCs w:val="20"/>
        </w:rPr>
        <w:t>für Steuerdelikte.</w:t>
      </w:r>
    </w:p>
    <w:p w:rsidR="00C36ABB" w:rsidRPr="004F57C0" w:rsidRDefault="00C36ABB" w:rsidP="004F57C0">
      <w:pPr>
        <w:autoSpaceDE w:val="0"/>
        <w:autoSpaceDN w:val="0"/>
        <w:adjustRightInd w:val="0"/>
        <w:spacing w:after="0" w:line="360" w:lineRule="auto"/>
        <w:rPr>
          <w:i/>
          <w:color w:val="020000"/>
          <w:sz w:val="20"/>
          <w:szCs w:val="20"/>
        </w:rPr>
      </w:pPr>
      <w:r w:rsidRPr="004F57C0">
        <w:rPr>
          <w:color w:val="020000"/>
          <w:sz w:val="20"/>
          <w:szCs w:val="20"/>
        </w:rPr>
        <w:t>4</w:t>
      </w:r>
      <w:r w:rsidRPr="004F57C0">
        <w:rPr>
          <w:color w:val="1B1916"/>
          <w:sz w:val="20"/>
          <w:szCs w:val="20"/>
        </w:rPr>
        <w:t xml:space="preserve">. </w:t>
      </w:r>
      <w:r w:rsidRPr="004F57C0">
        <w:rPr>
          <w:i/>
          <w:color w:val="FF0000"/>
          <w:sz w:val="20"/>
          <w:szCs w:val="20"/>
        </w:rPr>
        <w:t>Im deutschen Strafrecht</w:t>
      </w:r>
      <w:r w:rsidRPr="004F57C0">
        <w:rPr>
          <w:i/>
          <w:color w:val="020000"/>
          <w:sz w:val="20"/>
          <w:szCs w:val="20"/>
        </w:rPr>
        <w:t xml:space="preserve"> gibt es folgende Strafarten: Freiheitstrafe, Geldstrafe, Vermögensstrafen, für Soldaten Strafarrest und für Jugendliche Jugendstrafen.</w:t>
      </w:r>
    </w:p>
    <w:p w:rsidR="00C36ABB" w:rsidRPr="004F57C0" w:rsidRDefault="00C36ABB" w:rsidP="004F57C0">
      <w:pPr>
        <w:autoSpaceDE w:val="0"/>
        <w:autoSpaceDN w:val="0"/>
        <w:adjustRightInd w:val="0"/>
        <w:spacing w:after="0" w:line="360" w:lineRule="auto"/>
        <w:rPr>
          <w:i/>
          <w:color w:val="020000"/>
          <w:sz w:val="20"/>
          <w:szCs w:val="20"/>
        </w:rPr>
      </w:pPr>
      <w:r w:rsidRPr="004F57C0">
        <w:rPr>
          <w:color w:val="020000"/>
          <w:sz w:val="20"/>
          <w:szCs w:val="20"/>
        </w:rPr>
        <w:t xml:space="preserve">5. </w:t>
      </w:r>
      <w:r w:rsidRPr="004F57C0">
        <w:rPr>
          <w:i/>
          <w:color w:val="FF0000"/>
          <w:sz w:val="20"/>
          <w:szCs w:val="20"/>
        </w:rPr>
        <w:t>Der Gegensatz</w:t>
      </w:r>
      <w:r w:rsidRPr="004F57C0">
        <w:rPr>
          <w:i/>
          <w:color w:val="020000"/>
          <w:sz w:val="20"/>
          <w:szCs w:val="20"/>
        </w:rPr>
        <w:t xml:space="preserve"> zum Fachausdrck „strafbar“ heisst „legal“ oder „gesetzmässig“.</w:t>
      </w:r>
    </w:p>
    <w:p w:rsidR="00C36ABB" w:rsidRPr="004F57C0" w:rsidRDefault="00C36ABB" w:rsidP="004F57C0">
      <w:pPr>
        <w:autoSpaceDE w:val="0"/>
        <w:autoSpaceDN w:val="0"/>
        <w:adjustRightInd w:val="0"/>
        <w:spacing w:after="0" w:line="360" w:lineRule="auto"/>
        <w:jc w:val="both"/>
        <w:rPr>
          <w:i/>
          <w:color w:val="020000"/>
          <w:sz w:val="20"/>
          <w:szCs w:val="20"/>
        </w:rPr>
      </w:pPr>
      <w:r w:rsidRPr="004F57C0">
        <w:rPr>
          <w:color w:val="020000"/>
          <w:sz w:val="20"/>
          <w:szCs w:val="20"/>
        </w:rPr>
        <w:t xml:space="preserve">6. </w:t>
      </w:r>
      <w:r w:rsidRPr="004F57C0">
        <w:rPr>
          <w:i/>
          <w:color w:val="020000"/>
          <w:sz w:val="20"/>
          <w:szCs w:val="20"/>
        </w:rPr>
        <w:t>Wenn X einen Diebstahl begangen hat, es handelt sich um ein rechtswidriges Tun.</w:t>
      </w:r>
    </w:p>
    <w:p w:rsidR="00C36ABB" w:rsidRPr="004F57C0" w:rsidRDefault="00C36ABB" w:rsidP="004F57C0">
      <w:pPr>
        <w:autoSpaceDE w:val="0"/>
        <w:autoSpaceDN w:val="0"/>
        <w:adjustRightInd w:val="0"/>
        <w:spacing w:after="0" w:line="360" w:lineRule="auto"/>
        <w:jc w:val="both"/>
        <w:rPr>
          <w:i/>
          <w:color w:val="020000"/>
          <w:sz w:val="20"/>
          <w:szCs w:val="20"/>
        </w:rPr>
      </w:pPr>
      <w:r w:rsidRPr="004F57C0">
        <w:rPr>
          <w:color w:val="020000"/>
          <w:sz w:val="20"/>
          <w:szCs w:val="20"/>
        </w:rPr>
        <w:t xml:space="preserve">7. </w:t>
      </w:r>
      <w:r w:rsidRPr="004F57C0">
        <w:rPr>
          <w:i/>
          <w:color w:val="020000"/>
          <w:sz w:val="20"/>
          <w:szCs w:val="20"/>
        </w:rPr>
        <w:t xml:space="preserve">Wenn X die Steuer and en Fiskus nicht abgeführ wollte, geht es um ein rechtswidriges Tun, aber wenn er vergessen hat, die Steuer zu bezahlen, geht es um ein rechtswidriges Unterlassen. </w:t>
      </w:r>
    </w:p>
    <w:p w:rsidR="00C36ABB" w:rsidRPr="004F57C0" w:rsidRDefault="00C36ABB" w:rsidP="004F57C0">
      <w:pPr>
        <w:autoSpaceDE w:val="0"/>
        <w:autoSpaceDN w:val="0"/>
        <w:adjustRightInd w:val="0"/>
        <w:spacing w:after="0" w:line="360" w:lineRule="auto"/>
        <w:rPr>
          <w:color w:val="020000"/>
          <w:sz w:val="20"/>
          <w:szCs w:val="20"/>
        </w:rPr>
      </w:pPr>
      <w:r w:rsidRPr="004F57C0">
        <w:rPr>
          <w:color w:val="020000"/>
          <w:sz w:val="20"/>
          <w:szCs w:val="20"/>
        </w:rPr>
        <w:t>8. Wodurch unterscheiden sich Geldstrafen/</w:t>
      </w:r>
      <w:r w:rsidRPr="004F57C0">
        <w:rPr>
          <w:i/>
          <w:color w:val="020000"/>
          <w:sz w:val="20"/>
          <w:szCs w:val="20"/>
        </w:rPr>
        <w:t>peňažný trest</w:t>
      </w:r>
      <w:r w:rsidRPr="004F57C0">
        <w:rPr>
          <w:color w:val="020000"/>
          <w:sz w:val="20"/>
          <w:szCs w:val="20"/>
        </w:rPr>
        <w:t xml:space="preserve"> von Geldbussen/</w:t>
      </w:r>
      <w:r w:rsidRPr="004F57C0">
        <w:rPr>
          <w:i/>
          <w:color w:val="020000"/>
          <w:sz w:val="20"/>
          <w:szCs w:val="20"/>
        </w:rPr>
        <w:t>pokuta</w:t>
      </w:r>
      <w:r w:rsidRPr="004F57C0">
        <w:rPr>
          <w:color w:val="020000"/>
          <w:sz w:val="20"/>
          <w:szCs w:val="20"/>
        </w:rPr>
        <w:t>?</w:t>
      </w:r>
    </w:p>
    <w:p w:rsidR="00C36ABB" w:rsidRPr="004F57C0" w:rsidRDefault="00C36ABB" w:rsidP="004F57C0">
      <w:pPr>
        <w:autoSpaceDE w:val="0"/>
        <w:autoSpaceDN w:val="0"/>
        <w:adjustRightInd w:val="0"/>
        <w:spacing w:after="0" w:line="360" w:lineRule="auto"/>
        <w:jc w:val="both"/>
        <w:rPr>
          <w:i/>
          <w:sz w:val="20"/>
          <w:szCs w:val="20"/>
        </w:rPr>
      </w:pPr>
      <w:r w:rsidRPr="004F57C0">
        <w:rPr>
          <w:i/>
          <w:sz w:val="20"/>
          <w:szCs w:val="20"/>
        </w:rPr>
        <w:t xml:space="preserve">Die </w:t>
      </w:r>
      <w:r w:rsidRPr="004F57C0">
        <w:rPr>
          <w:b/>
          <w:bCs/>
          <w:i/>
          <w:color w:val="FF0000"/>
          <w:sz w:val="20"/>
          <w:szCs w:val="20"/>
        </w:rPr>
        <w:t>Geldstrafe</w:t>
      </w:r>
      <w:r w:rsidRPr="004F57C0">
        <w:rPr>
          <w:i/>
          <w:sz w:val="20"/>
          <w:szCs w:val="20"/>
        </w:rPr>
        <w:t xml:space="preserve"> ist eine </w:t>
      </w:r>
      <w:hyperlink r:id="rId26" w:tooltip="Strafrecht" w:history="1">
        <w:r w:rsidRPr="004F57C0">
          <w:rPr>
            <w:rStyle w:val="Hypertextovprepojenie"/>
            <w:sz w:val="20"/>
            <w:szCs w:val="20"/>
          </w:rPr>
          <w:t>strafrechtliche</w:t>
        </w:r>
      </w:hyperlink>
      <w:r w:rsidRPr="004F57C0">
        <w:rPr>
          <w:i/>
          <w:sz w:val="20"/>
          <w:szCs w:val="20"/>
        </w:rPr>
        <w:t xml:space="preserve"> </w:t>
      </w:r>
      <w:hyperlink r:id="rId27" w:tooltip="Sanktion" w:history="1">
        <w:r w:rsidRPr="004F57C0">
          <w:rPr>
            <w:rStyle w:val="Hypertextovprepojenie"/>
            <w:sz w:val="20"/>
            <w:szCs w:val="20"/>
          </w:rPr>
          <w:t>Sanktion</w:t>
        </w:r>
      </w:hyperlink>
      <w:r w:rsidRPr="004F57C0">
        <w:rPr>
          <w:i/>
          <w:sz w:val="20"/>
          <w:szCs w:val="20"/>
        </w:rPr>
        <w:t xml:space="preserve"> (</w:t>
      </w:r>
      <w:hyperlink r:id="rId28" w:tooltip="Strafe" w:history="1">
        <w:r w:rsidRPr="004F57C0">
          <w:rPr>
            <w:rStyle w:val="Hypertextovprepojenie"/>
            <w:sz w:val="20"/>
            <w:szCs w:val="20"/>
          </w:rPr>
          <w:t>Strafe</w:t>
        </w:r>
      </w:hyperlink>
      <w:r w:rsidRPr="004F57C0">
        <w:rPr>
          <w:i/>
          <w:sz w:val="20"/>
          <w:szCs w:val="20"/>
        </w:rPr>
        <w:t xml:space="preserve">), die nur durch ein </w:t>
      </w:r>
      <w:hyperlink r:id="rId29" w:tooltip="Urteil (Rechtswissenschaft)" w:history="1">
        <w:r w:rsidRPr="004F57C0">
          <w:rPr>
            <w:rStyle w:val="Hypertextovprepojenie"/>
            <w:sz w:val="20"/>
            <w:szCs w:val="20"/>
          </w:rPr>
          <w:t>Urteil</w:t>
        </w:r>
      </w:hyperlink>
      <w:r w:rsidRPr="004F57C0">
        <w:rPr>
          <w:i/>
          <w:sz w:val="20"/>
          <w:szCs w:val="20"/>
        </w:rPr>
        <w:t xml:space="preserve"> oder durch </w:t>
      </w:r>
      <w:hyperlink r:id="rId30" w:tooltip="Strafbefehl" w:history="1">
        <w:r w:rsidRPr="004F57C0">
          <w:rPr>
            <w:rStyle w:val="Hypertextovprepojenie"/>
            <w:sz w:val="20"/>
            <w:szCs w:val="20"/>
          </w:rPr>
          <w:t>Strafbefehl</w:t>
        </w:r>
      </w:hyperlink>
      <w:r w:rsidRPr="004F57C0">
        <w:rPr>
          <w:i/>
          <w:sz w:val="20"/>
          <w:szCs w:val="20"/>
        </w:rPr>
        <w:t xml:space="preserve"> angeordnet werden kann. Sie ist damit von </w:t>
      </w:r>
      <w:hyperlink r:id="rId31" w:tooltip="Geldbuße" w:history="1">
        <w:r w:rsidRPr="004F57C0">
          <w:rPr>
            <w:rStyle w:val="Hypertextovprepojenie"/>
            <w:sz w:val="20"/>
            <w:szCs w:val="20"/>
          </w:rPr>
          <w:t>Geldbußen</w:t>
        </w:r>
      </w:hyperlink>
      <w:r w:rsidRPr="004F57C0">
        <w:rPr>
          <w:i/>
          <w:sz w:val="20"/>
          <w:szCs w:val="20"/>
        </w:rPr>
        <w:t>, zu unterscheiden.</w:t>
      </w:r>
    </w:p>
    <w:p w:rsidR="00C36ABB" w:rsidRPr="004F57C0" w:rsidRDefault="00C36ABB" w:rsidP="004F57C0">
      <w:pPr>
        <w:autoSpaceDE w:val="0"/>
        <w:autoSpaceDN w:val="0"/>
        <w:adjustRightInd w:val="0"/>
        <w:spacing w:after="0" w:line="360" w:lineRule="auto"/>
        <w:jc w:val="both"/>
        <w:rPr>
          <w:i/>
          <w:sz w:val="20"/>
          <w:szCs w:val="20"/>
        </w:rPr>
      </w:pPr>
      <w:r w:rsidRPr="004F57C0">
        <w:rPr>
          <w:i/>
          <w:sz w:val="20"/>
          <w:szCs w:val="20"/>
        </w:rPr>
        <w:t xml:space="preserve">Die </w:t>
      </w:r>
      <w:r w:rsidRPr="004F57C0">
        <w:rPr>
          <w:b/>
          <w:bCs/>
          <w:i/>
          <w:color w:val="FF0000"/>
          <w:sz w:val="20"/>
          <w:szCs w:val="20"/>
        </w:rPr>
        <w:t>Geldbuße</w:t>
      </w:r>
      <w:r w:rsidRPr="004F57C0">
        <w:rPr>
          <w:b/>
          <w:bCs/>
          <w:i/>
          <w:sz w:val="20"/>
          <w:szCs w:val="20"/>
        </w:rPr>
        <w:t xml:space="preserve"> ist</w:t>
      </w:r>
      <w:r w:rsidRPr="004F57C0">
        <w:rPr>
          <w:i/>
          <w:sz w:val="20"/>
          <w:szCs w:val="20"/>
        </w:rPr>
        <w:t xml:space="preserve"> eine </w:t>
      </w:r>
      <w:hyperlink r:id="rId32" w:tooltip="Verwaltungsrecht" w:history="1">
        <w:r w:rsidRPr="004F57C0">
          <w:rPr>
            <w:rStyle w:val="Hypertextovprepojenie"/>
            <w:sz w:val="20"/>
            <w:szCs w:val="20"/>
          </w:rPr>
          <w:t>verwaltungsrechtliche</w:t>
        </w:r>
      </w:hyperlink>
      <w:r w:rsidRPr="004F57C0">
        <w:rPr>
          <w:i/>
          <w:sz w:val="20"/>
          <w:szCs w:val="20"/>
        </w:rPr>
        <w:t xml:space="preserve"> Sanktion bei </w:t>
      </w:r>
      <w:hyperlink r:id="rId33" w:tooltip="Ordnungswidrigkeit" w:history="1">
        <w:r w:rsidRPr="004F57C0">
          <w:rPr>
            <w:rStyle w:val="Hypertextovprepojenie"/>
            <w:sz w:val="20"/>
            <w:szCs w:val="20"/>
          </w:rPr>
          <w:t>Ordnungswidrigkeiten</w:t>
        </w:r>
      </w:hyperlink>
      <w:r w:rsidRPr="004F57C0">
        <w:rPr>
          <w:i/>
          <w:sz w:val="20"/>
          <w:szCs w:val="20"/>
        </w:rPr>
        <w:t>. Eine Buße ist in der Regel bei weniger schweren Verstößen vorgesehen</w:t>
      </w:r>
    </w:p>
    <w:p w:rsidR="00C36ABB" w:rsidRPr="004F57C0" w:rsidRDefault="00C36ABB" w:rsidP="004F57C0">
      <w:pPr>
        <w:autoSpaceDE w:val="0"/>
        <w:autoSpaceDN w:val="0"/>
        <w:adjustRightInd w:val="0"/>
        <w:spacing w:after="0" w:line="360" w:lineRule="auto"/>
        <w:rPr>
          <w:i/>
          <w:color w:val="43403F"/>
          <w:sz w:val="20"/>
          <w:szCs w:val="20"/>
        </w:rPr>
      </w:pPr>
      <w:r w:rsidRPr="004F57C0">
        <w:rPr>
          <w:color w:val="020000"/>
          <w:sz w:val="20"/>
          <w:szCs w:val="20"/>
        </w:rPr>
        <w:t xml:space="preserve">9. </w:t>
      </w:r>
      <w:r w:rsidRPr="004F57C0">
        <w:rPr>
          <w:i/>
          <w:color w:val="43403F"/>
          <w:sz w:val="20"/>
          <w:szCs w:val="20"/>
        </w:rPr>
        <w:t xml:space="preserve">Das Synonym zum </w:t>
      </w:r>
      <w:r w:rsidRPr="004F57C0">
        <w:rPr>
          <w:color w:val="020000"/>
          <w:sz w:val="20"/>
          <w:szCs w:val="20"/>
        </w:rPr>
        <w:t>Fachausdruck "Schuldfähigkeit</w:t>
      </w:r>
      <w:r w:rsidRPr="004F57C0">
        <w:rPr>
          <w:color w:val="1B1916"/>
          <w:sz w:val="20"/>
          <w:szCs w:val="20"/>
        </w:rPr>
        <w:t>" ist „Deliktsfähigkeit“.</w:t>
      </w:r>
    </w:p>
    <w:p w:rsidR="00C36ABB" w:rsidRPr="004F57C0" w:rsidRDefault="00C36ABB" w:rsidP="004F57C0">
      <w:pPr>
        <w:autoSpaceDE w:val="0"/>
        <w:autoSpaceDN w:val="0"/>
        <w:adjustRightInd w:val="0"/>
        <w:spacing w:after="0" w:line="360" w:lineRule="auto"/>
        <w:jc w:val="both"/>
        <w:rPr>
          <w:i/>
          <w:color w:val="020000"/>
          <w:sz w:val="20"/>
          <w:szCs w:val="20"/>
        </w:rPr>
      </w:pPr>
      <w:r w:rsidRPr="004F57C0">
        <w:rPr>
          <w:color w:val="43403F"/>
          <w:sz w:val="20"/>
          <w:szCs w:val="20"/>
        </w:rPr>
        <w:t xml:space="preserve">10. </w:t>
      </w:r>
      <w:r w:rsidRPr="004F57C0">
        <w:rPr>
          <w:i/>
          <w:color w:val="020000"/>
          <w:sz w:val="20"/>
          <w:szCs w:val="20"/>
        </w:rPr>
        <w:t xml:space="preserve">Ja, eine </w:t>
      </w:r>
      <w:r w:rsidRPr="004F57C0">
        <w:rPr>
          <w:i/>
          <w:color w:val="FF0000"/>
          <w:sz w:val="20"/>
          <w:szCs w:val="20"/>
        </w:rPr>
        <w:t>Vorstrafe</w:t>
      </w:r>
      <w:r w:rsidRPr="004F57C0">
        <w:rPr>
          <w:i/>
          <w:color w:val="020000"/>
          <w:sz w:val="20"/>
          <w:szCs w:val="20"/>
        </w:rPr>
        <w:t xml:space="preserve"> kann als Erschwerungsgrund bei der Strafbemessung eine Rolle spielen.</w:t>
      </w:r>
    </w:p>
    <w:p w:rsidR="00C36ABB" w:rsidRPr="004F57C0" w:rsidRDefault="00C36ABB" w:rsidP="004F57C0">
      <w:pPr>
        <w:autoSpaceDE w:val="0"/>
        <w:autoSpaceDN w:val="0"/>
        <w:adjustRightInd w:val="0"/>
        <w:spacing w:after="0" w:line="360" w:lineRule="auto"/>
        <w:jc w:val="both"/>
        <w:rPr>
          <w:color w:val="020000"/>
          <w:sz w:val="20"/>
          <w:szCs w:val="20"/>
        </w:rPr>
      </w:pPr>
      <w:r w:rsidRPr="004F57C0">
        <w:rPr>
          <w:color w:val="020000"/>
          <w:sz w:val="20"/>
          <w:szCs w:val="20"/>
        </w:rPr>
        <w:t>11</w:t>
      </w:r>
      <w:r w:rsidRPr="004F57C0">
        <w:rPr>
          <w:color w:val="000000"/>
          <w:sz w:val="20"/>
          <w:szCs w:val="20"/>
        </w:rPr>
        <w:t xml:space="preserve">. </w:t>
      </w:r>
      <w:r w:rsidRPr="004F57C0">
        <w:rPr>
          <w:i/>
          <w:color w:val="020000"/>
          <w:sz w:val="20"/>
          <w:szCs w:val="20"/>
        </w:rPr>
        <w:t>Ich denke, dass dieses Irrtum der Grund zur Schuldasschliessung ist.</w:t>
      </w:r>
    </w:p>
    <w:p w:rsidR="00C36ABB" w:rsidRPr="004F57C0" w:rsidRDefault="00C36ABB" w:rsidP="004F57C0">
      <w:pPr>
        <w:autoSpaceDE w:val="0"/>
        <w:autoSpaceDN w:val="0"/>
        <w:adjustRightInd w:val="0"/>
        <w:spacing w:after="0" w:line="360" w:lineRule="auto"/>
        <w:jc w:val="both"/>
        <w:rPr>
          <w:color w:val="020000"/>
          <w:sz w:val="20"/>
          <w:szCs w:val="20"/>
        </w:rPr>
      </w:pPr>
      <w:r w:rsidRPr="004F57C0">
        <w:rPr>
          <w:color w:val="020000"/>
          <w:sz w:val="20"/>
          <w:szCs w:val="20"/>
        </w:rPr>
        <w:t>12</w:t>
      </w:r>
      <w:r w:rsidRPr="004F57C0">
        <w:rPr>
          <w:color w:val="1B1916"/>
          <w:sz w:val="20"/>
          <w:szCs w:val="20"/>
        </w:rPr>
        <w:t xml:space="preserve">. </w:t>
      </w:r>
      <w:r w:rsidRPr="004F57C0">
        <w:rPr>
          <w:color w:val="020000"/>
          <w:sz w:val="20"/>
          <w:szCs w:val="20"/>
        </w:rPr>
        <w:t xml:space="preserve">Die Regelstrafe </w:t>
      </w:r>
      <w:r w:rsidRPr="004F57C0">
        <w:rPr>
          <w:rFonts w:ascii="Arial" w:hAnsi="Arial" w:cs="Arial"/>
          <w:color w:val="020000"/>
          <w:sz w:val="20"/>
          <w:szCs w:val="20"/>
        </w:rPr>
        <w:t xml:space="preserve">fur </w:t>
      </w:r>
      <w:r w:rsidRPr="004F57C0">
        <w:rPr>
          <w:color w:val="020000"/>
          <w:sz w:val="20"/>
          <w:szCs w:val="20"/>
        </w:rPr>
        <w:t>die Vergewaltigung/</w:t>
      </w:r>
      <w:r w:rsidRPr="004F57C0">
        <w:rPr>
          <w:i/>
          <w:color w:val="020000"/>
          <w:sz w:val="20"/>
          <w:szCs w:val="20"/>
        </w:rPr>
        <w:t xml:space="preserve">znásilnenie </w:t>
      </w:r>
      <w:r w:rsidRPr="004F57C0">
        <w:rPr>
          <w:color w:val="020000"/>
          <w:sz w:val="20"/>
          <w:szCs w:val="20"/>
        </w:rPr>
        <w:t xml:space="preserve"> ist Freiheitsstrafe nicht unter 2 Jahren. </w:t>
      </w:r>
      <w:r w:rsidRPr="004F57C0">
        <w:rPr>
          <w:i/>
          <w:color w:val="020000"/>
          <w:sz w:val="20"/>
          <w:szCs w:val="20"/>
        </w:rPr>
        <w:t>Es geht um ein Verbrechen</w:t>
      </w:r>
      <w:r w:rsidRPr="004F57C0">
        <w:rPr>
          <w:color w:val="020000"/>
          <w:sz w:val="20"/>
          <w:szCs w:val="20"/>
        </w:rPr>
        <w:t>.</w:t>
      </w:r>
    </w:p>
    <w:p w:rsidR="00C36ABB" w:rsidRPr="004F57C0" w:rsidRDefault="00C36ABB" w:rsidP="004F57C0">
      <w:pPr>
        <w:autoSpaceDE w:val="0"/>
        <w:autoSpaceDN w:val="0"/>
        <w:adjustRightInd w:val="0"/>
        <w:spacing w:after="0" w:line="360" w:lineRule="auto"/>
        <w:jc w:val="both"/>
        <w:rPr>
          <w:i/>
          <w:sz w:val="20"/>
          <w:szCs w:val="20"/>
        </w:rPr>
      </w:pPr>
      <w:r w:rsidRPr="004F57C0">
        <w:rPr>
          <w:color w:val="050300"/>
          <w:sz w:val="20"/>
          <w:szCs w:val="20"/>
        </w:rPr>
        <w:t xml:space="preserve">13. </w:t>
      </w:r>
      <w:r w:rsidRPr="004F57C0">
        <w:rPr>
          <w:color w:val="FF0000"/>
          <w:sz w:val="20"/>
          <w:szCs w:val="20"/>
        </w:rPr>
        <w:t xml:space="preserve">"Von Amts wegen" </w:t>
      </w:r>
      <w:r w:rsidRPr="004F57C0">
        <w:rPr>
          <w:color w:val="050300"/>
          <w:sz w:val="20"/>
          <w:szCs w:val="20"/>
        </w:rPr>
        <w:t xml:space="preserve">bedeutet: </w:t>
      </w:r>
      <w:r w:rsidRPr="004F57C0">
        <w:rPr>
          <w:i/>
          <w:sz w:val="20"/>
          <w:szCs w:val="20"/>
        </w:rPr>
        <w:t xml:space="preserve">Der Ausdruck </w:t>
      </w:r>
      <w:r w:rsidRPr="004F57C0">
        <w:rPr>
          <w:bCs/>
          <w:i/>
          <w:sz w:val="20"/>
          <w:szCs w:val="20"/>
        </w:rPr>
        <w:t>von Amts wegen</w:t>
      </w:r>
      <w:r w:rsidRPr="004F57C0">
        <w:rPr>
          <w:i/>
          <w:sz w:val="20"/>
          <w:szCs w:val="20"/>
        </w:rPr>
        <w:t xml:space="preserve"> bedeutet im politischen und juristischen Sprachgebrauch (oder </w:t>
      </w:r>
      <w:hyperlink r:id="rId34" w:tooltip="Lateinische Sprache" w:history="1">
        <w:r w:rsidRPr="004F57C0">
          <w:rPr>
            <w:rStyle w:val="Hypertextovprepojenie"/>
            <w:sz w:val="20"/>
            <w:szCs w:val="20"/>
          </w:rPr>
          <w:t>lat.</w:t>
        </w:r>
      </w:hyperlink>
      <w:r w:rsidRPr="004F57C0">
        <w:rPr>
          <w:i/>
          <w:sz w:val="20"/>
          <w:szCs w:val="20"/>
        </w:rPr>
        <w:t xml:space="preserve"> </w:t>
      </w:r>
      <w:r w:rsidRPr="004F57C0">
        <w:rPr>
          <w:bCs/>
          <w:i/>
          <w:sz w:val="20"/>
          <w:szCs w:val="20"/>
        </w:rPr>
        <w:t>ex officio</w:t>
      </w:r>
      <w:r w:rsidRPr="004F57C0">
        <w:rPr>
          <w:i/>
          <w:sz w:val="20"/>
          <w:szCs w:val="20"/>
        </w:rPr>
        <w:t xml:space="preserve">), dass jemand kraft eines ihm übertragenen </w:t>
      </w:r>
      <w:hyperlink r:id="rId35" w:tooltip="Öffentliches Amt" w:history="1">
        <w:r w:rsidRPr="004F57C0">
          <w:rPr>
            <w:rStyle w:val="Hypertextovprepojenie"/>
            <w:sz w:val="20"/>
            <w:szCs w:val="20"/>
          </w:rPr>
          <w:t>Amtes</w:t>
        </w:r>
      </w:hyperlink>
      <w:r w:rsidRPr="004F57C0">
        <w:rPr>
          <w:i/>
          <w:sz w:val="20"/>
          <w:szCs w:val="20"/>
        </w:rPr>
        <w:t xml:space="preserve"> bestimmte </w:t>
      </w:r>
      <w:hyperlink r:id="rId36" w:tooltip="Berufliche Funktion" w:history="1">
        <w:r w:rsidRPr="004F57C0">
          <w:rPr>
            <w:rStyle w:val="Hypertextovprepojenie"/>
            <w:sz w:val="20"/>
            <w:szCs w:val="20"/>
          </w:rPr>
          <w:t>Funktionen</w:t>
        </w:r>
      </w:hyperlink>
      <w:r w:rsidRPr="004F57C0">
        <w:rPr>
          <w:i/>
          <w:sz w:val="20"/>
          <w:szCs w:val="20"/>
        </w:rPr>
        <w:t xml:space="preserve">, Befugnisse oder </w:t>
      </w:r>
      <w:hyperlink r:id="rId37" w:tooltip="Vollmacht" w:history="1">
        <w:r w:rsidRPr="004F57C0">
          <w:rPr>
            <w:rStyle w:val="Hypertextovprepojenie"/>
            <w:sz w:val="20"/>
            <w:szCs w:val="20"/>
          </w:rPr>
          <w:t>Vollmachten</w:t>
        </w:r>
      </w:hyperlink>
      <w:r w:rsidRPr="004F57C0">
        <w:rPr>
          <w:i/>
          <w:sz w:val="20"/>
          <w:szCs w:val="20"/>
        </w:rPr>
        <w:t xml:space="preserve"> innehat oder wahrnehmen muss bzw. dass eine </w:t>
      </w:r>
      <w:hyperlink r:id="rId38" w:tooltip="Behörde" w:history="1">
        <w:r w:rsidRPr="004F57C0">
          <w:rPr>
            <w:rStyle w:val="Hypertextovprepojenie"/>
            <w:sz w:val="20"/>
            <w:szCs w:val="20"/>
          </w:rPr>
          <w:t>Behörde</w:t>
        </w:r>
      </w:hyperlink>
      <w:r w:rsidRPr="004F57C0">
        <w:rPr>
          <w:i/>
          <w:sz w:val="20"/>
          <w:szCs w:val="20"/>
        </w:rPr>
        <w:t xml:space="preserve"> oder ein </w:t>
      </w:r>
      <w:hyperlink r:id="rId39" w:tooltip="Gericht" w:history="1">
        <w:r w:rsidRPr="004F57C0">
          <w:rPr>
            <w:rStyle w:val="Hypertextovprepojenie"/>
            <w:sz w:val="20"/>
            <w:szCs w:val="20"/>
          </w:rPr>
          <w:t>Gericht</w:t>
        </w:r>
      </w:hyperlink>
      <w:r w:rsidRPr="004F57C0">
        <w:rPr>
          <w:i/>
          <w:sz w:val="20"/>
          <w:szCs w:val="20"/>
        </w:rPr>
        <w:t xml:space="preserve"> eine bestimmte Handlung ohne </w:t>
      </w:r>
      <w:hyperlink r:id="rId40" w:tooltip="Antrag" w:history="1">
        <w:r w:rsidRPr="004F57C0">
          <w:rPr>
            <w:rStyle w:val="Hypertextovprepojenie"/>
            <w:sz w:val="20"/>
            <w:szCs w:val="20"/>
          </w:rPr>
          <w:t>Antrag</w:t>
        </w:r>
      </w:hyperlink>
      <w:r w:rsidRPr="004F57C0">
        <w:rPr>
          <w:i/>
          <w:sz w:val="20"/>
          <w:szCs w:val="20"/>
        </w:rPr>
        <w:t xml:space="preserve"> oder sonstige </w:t>
      </w:r>
      <w:hyperlink r:id="rId41" w:tooltip="Gerichtsprozess" w:history="1">
        <w:r w:rsidRPr="004F57C0">
          <w:rPr>
            <w:rStyle w:val="Hypertextovprepojenie"/>
            <w:sz w:val="20"/>
            <w:szCs w:val="20"/>
          </w:rPr>
          <w:t>verfahrenseinleitende</w:t>
        </w:r>
      </w:hyperlink>
      <w:r w:rsidRPr="004F57C0">
        <w:rPr>
          <w:i/>
          <w:sz w:val="20"/>
          <w:szCs w:val="20"/>
        </w:rPr>
        <w:t xml:space="preserve"> Maßnahme von sich aus vornimmt.</w:t>
      </w:r>
    </w:p>
    <w:p w:rsidR="00C36ABB" w:rsidRPr="004F57C0" w:rsidRDefault="00C36ABB" w:rsidP="004F57C0">
      <w:pPr>
        <w:autoSpaceDE w:val="0"/>
        <w:autoSpaceDN w:val="0"/>
        <w:adjustRightInd w:val="0"/>
        <w:spacing w:after="0" w:line="360" w:lineRule="auto"/>
        <w:jc w:val="both"/>
        <w:rPr>
          <w:i/>
          <w:color w:val="050300"/>
          <w:sz w:val="20"/>
          <w:szCs w:val="20"/>
        </w:rPr>
      </w:pPr>
      <w:r w:rsidRPr="004F57C0">
        <w:rPr>
          <w:color w:val="050300"/>
          <w:sz w:val="20"/>
          <w:szCs w:val="20"/>
        </w:rPr>
        <w:t xml:space="preserve">14. </w:t>
      </w:r>
      <w:r w:rsidRPr="004F57C0">
        <w:rPr>
          <w:i/>
          <w:color w:val="050300"/>
          <w:sz w:val="20"/>
          <w:szCs w:val="20"/>
        </w:rPr>
        <w:t>Unter dem Fachausdruck "</w:t>
      </w:r>
      <w:r w:rsidRPr="004F57C0">
        <w:rPr>
          <w:i/>
          <w:color w:val="FF0000"/>
          <w:sz w:val="20"/>
          <w:szCs w:val="20"/>
        </w:rPr>
        <w:t>einstwilige Unterbringung</w:t>
      </w:r>
      <w:r w:rsidRPr="004F57C0">
        <w:rPr>
          <w:i/>
          <w:color w:val="050300"/>
          <w:sz w:val="20"/>
          <w:szCs w:val="20"/>
        </w:rPr>
        <w:t>“ verstehe ich Unterbringung ins psychiatrische Krank</w:t>
      </w:r>
      <w:r w:rsidRPr="004F57C0">
        <w:rPr>
          <w:i/>
          <w:color w:val="322E2B"/>
          <w:sz w:val="20"/>
          <w:szCs w:val="20"/>
        </w:rPr>
        <w:t>enhaus,</w:t>
      </w:r>
      <w:r w:rsidRPr="004F57C0">
        <w:rPr>
          <w:i/>
          <w:color w:val="050300"/>
          <w:sz w:val="20"/>
          <w:szCs w:val="20"/>
        </w:rPr>
        <w:t xml:space="preserve"> in eine Entziehungsanstalt und auch die Heim-Einweisung.</w:t>
      </w:r>
    </w:p>
    <w:p w:rsidR="00C36ABB" w:rsidRPr="004F57C0" w:rsidRDefault="00C36ABB" w:rsidP="004F57C0">
      <w:pPr>
        <w:autoSpaceDE w:val="0"/>
        <w:autoSpaceDN w:val="0"/>
        <w:adjustRightInd w:val="0"/>
        <w:spacing w:after="0" w:line="360" w:lineRule="auto"/>
        <w:jc w:val="both"/>
        <w:rPr>
          <w:i/>
          <w:color w:val="060401"/>
          <w:sz w:val="20"/>
          <w:szCs w:val="20"/>
        </w:rPr>
      </w:pPr>
      <w:r w:rsidRPr="004F57C0">
        <w:rPr>
          <w:i/>
          <w:color w:val="060401"/>
          <w:sz w:val="20"/>
          <w:szCs w:val="20"/>
        </w:rPr>
        <w:t xml:space="preserve">   Ich denke, dass die Ohrfeige nicht eindeutig eine tätliche Misshandlung ist.</w:t>
      </w:r>
    </w:p>
    <w:p w:rsidR="00C36ABB" w:rsidRPr="004F57C0" w:rsidRDefault="00C36ABB" w:rsidP="004F57C0">
      <w:pPr>
        <w:autoSpaceDE w:val="0"/>
        <w:autoSpaceDN w:val="0"/>
        <w:adjustRightInd w:val="0"/>
        <w:spacing w:after="0" w:line="360" w:lineRule="auto"/>
        <w:jc w:val="both"/>
        <w:rPr>
          <w:i/>
          <w:color w:val="060401"/>
          <w:sz w:val="20"/>
          <w:szCs w:val="20"/>
        </w:rPr>
      </w:pPr>
      <w:r w:rsidRPr="004F57C0">
        <w:rPr>
          <w:i/>
          <w:color w:val="030100"/>
          <w:sz w:val="20"/>
          <w:szCs w:val="20"/>
        </w:rPr>
        <w:t xml:space="preserve">  Wenn </w:t>
      </w:r>
      <w:r w:rsidRPr="004F57C0">
        <w:rPr>
          <w:i/>
          <w:color w:val="FF0000"/>
          <w:sz w:val="20"/>
          <w:szCs w:val="20"/>
        </w:rPr>
        <w:t>die Ohrfeige</w:t>
      </w:r>
      <w:r w:rsidRPr="004F57C0">
        <w:rPr>
          <w:i/>
          <w:color w:val="030100"/>
          <w:sz w:val="20"/>
          <w:szCs w:val="20"/>
        </w:rPr>
        <w:t xml:space="preserve"> stark war und hat auch Spuren hinterlassen, dann kann man sie als Körperverletzung bezeichnen.</w:t>
      </w:r>
    </w:p>
    <w:p w:rsidR="00C36ABB" w:rsidRPr="004F57C0" w:rsidRDefault="00C36ABB" w:rsidP="004F57C0">
      <w:pPr>
        <w:autoSpaceDE w:val="0"/>
        <w:autoSpaceDN w:val="0"/>
        <w:adjustRightInd w:val="0"/>
        <w:spacing w:after="0" w:line="360" w:lineRule="auto"/>
        <w:jc w:val="both"/>
        <w:rPr>
          <w:i/>
          <w:color w:val="030100"/>
          <w:sz w:val="20"/>
          <w:szCs w:val="20"/>
        </w:rPr>
      </w:pPr>
      <w:r w:rsidRPr="004F57C0">
        <w:rPr>
          <w:i/>
          <w:color w:val="030100"/>
          <w:sz w:val="20"/>
          <w:szCs w:val="20"/>
        </w:rPr>
        <w:t xml:space="preserve">Wenn wir einen </w:t>
      </w:r>
      <w:r w:rsidRPr="004F57C0">
        <w:rPr>
          <w:i/>
          <w:color w:val="FF0000"/>
          <w:sz w:val="20"/>
          <w:szCs w:val="20"/>
        </w:rPr>
        <w:t>Zeuge</w:t>
      </w:r>
      <w:r w:rsidRPr="004F57C0">
        <w:rPr>
          <w:i/>
          <w:color w:val="030100"/>
          <w:sz w:val="20"/>
          <w:szCs w:val="20"/>
        </w:rPr>
        <w:t xml:space="preserve"> haben, Sie sind strafrechtlich von Bedeutung, sonnst ist das schwer zu nachweisen.</w:t>
      </w:r>
    </w:p>
    <w:p w:rsidR="00C36ABB" w:rsidRPr="004F57C0" w:rsidRDefault="00C36ABB" w:rsidP="004F57C0">
      <w:pPr>
        <w:spacing w:after="0" w:line="360" w:lineRule="auto"/>
        <w:rPr>
          <w:i/>
          <w:color w:val="030100"/>
          <w:sz w:val="20"/>
          <w:szCs w:val="20"/>
        </w:rPr>
      </w:pPr>
      <w:r w:rsidRPr="004F57C0">
        <w:rPr>
          <w:i/>
          <w:color w:val="030100"/>
          <w:sz w:val="20"/>
          <w:szCs w:val="20"/>
        </w:rPr>
        <w:t xml:space="preserve">Nein, so soll man nicht die Probléme lösen und auserdem </w:t>
      </w:r>
      <w:r w:rsidRPr="004F57C0">
        <w:rPr>
          <w:i/>
          <w:color w:val="FF0000"/>
          <w:sz w:val="20"/>
          <w:szCs w:val="20"/>
        </w:rPr>
        <w:t>Gewalt</w:t>
      </w:r>
      <w:r w:rsidRPr="004F57C0">
        <w:rPr>
          <w:i/>
          <w:color w:val="030100"/>
          <w:sz w:val="20"/>
          <w:szCs w:val="20"/>
        </w:rPr>
        <w:t xml:space="preserve"> bringt nur neue Gewalt.</w:t>
      </w:r>
    </w:p>
    <w:p w:rsidR="00C36ABB" w:rsidRPr="004F57C0" w:rsidRDefault="00C36ABB" w:rsidP="004F57C0">
      <w:pPr>
        <w:autoSpaceDE w:val="0"/>
        <w:autoSpaceDN w:val="0"/>
        <w:adjustRightInd w:val="0"/>
        <w:spacing w:after="0" w:line="360" w:lineRule="auto"/>
        <w:rPr>
          <w:color w:val="4E4944"/>
          <w:sz w:val="20"/>
          <w:szCs w:val="20"/>
        </w:rPr>
      </w:pPr>
      <w:r w:rsidRPr="004F57C0">
        <w:rPr>
          <w:color w:val="1F1C18"/>
          <w:sz w:val="20"/>
          <w:szCs w:val="20"/>
        </w:rPr>
        <w:t xml:space="preserve">Nach </w:t>
      </w:r>
      <w:r w:rsidRPr="004F57C0">
        <w:rPr>
          <w:b/>
          <w:color w:val="1F1C18"/>
          <w:sz w:val="20"/>
          <w:szCs w:val="20"/>
        </w:rPr>
        <w:t>§ 12 StGB</w:t>
      </w:r>
      <w:r w:rsidRPr="004F57C0">
        <w:rPr>
          <w:color w:val="1F1C18"/>
          <w:sz w:val="20"/>
          <w:szCs w:val="20"/>
        </w:rPr>
        <w:t xml:space="preserve"> sind die Straftaten in zwei Gruppen einzuordnen</w:t>
      </w:r>
      <w:r w:rsidRPr="004F57C0">
        <w:rPr>
          <w:color w:val="4E4944"/>
          <w:sz w:val="20"/>
          <w:szCs w:val="20"/>
        </w:rPr>
        <w:t>.</w:t>
      </w:r>
    </w:p>
    <w:p w:rsidR="00C36ABB" w:rsidRPr="004F57C0" w:rsidRDefault="00C36ABB" w:rsidP="004F57C0">
      <w:pPr>
        <w:autoSpaceDE w:val="0"/>
        <w:autoSpaceDN w:val="0"/>
        <w:adjustRightInd w:val="0"/>
        <w:spacing w:after="0" w:line="360" w:lineRule="auto"/>
        <w:jc w:val="both"/>
        <w:rPr>
          <w:color w:val="1F1C18"/>
          <w:sz w:val="20"/>
          <w:szCs w:val="20"/>
        </w:rPr>
      </w:pPr>
      <w:r w:rsidRPr="004F57C0">
        <w:rPr>
          <w:color w:val="030100"/>
          <w:sz w:val="20"/>
          <w:szCs w:val="20"/>
        </w:rPr>
        <w:t xml:space="preserve">Wer vom </w:t>
      </w:r>
      <w:r w:rsidRPr="004F57C0">
        <w:rPr>
          <w:color w:val="FF0000"/>
          <w:sz w:val="20"/>
          <w:szCs w:val="20"/>
        </w:rPr>
        <w:t>Strafrecht spricht</w:t>
      </w:r>
      <w:r w:rsidRPr="004F57C0">
        <w:rPr>
          <w:color w:val="030100"/>
          <w:sz w:val="20"/>
          <w:szCs w:val="20"/>
        </w:rPr>
        <w:t>, meint damit in der Regel die Vorsch</w:t>
      </w:r>
      <w:r w:rsidRPr="004F57C0">
        <w:rPr>
          <w:color w:val="272320"/>
          <w:sz w:val="20"/>
          <w:szCs w:val="20"/>
        </w:rPr>
        <w:t>r</w:t>
      </w:r>
      <w:r w:rsidRPr="004F57C0">
        <w:rPr>
          <w:color w:val="030100"/>
          <w:sz w:val="20"/>
          <w:szCs w:val="20"/>
        </w:rPr>
        <w:t>iften des Strafgesetzbuches</w:t>
      </w:r>
    </w:p>
    <w:p w:rsidR="00C36ABB" w:rsidRPr="004F57C0" w:rsidRDefault="00C36ABB" w:rsidP="004F57C0">
      <w:pPr>
        <w:autoSpaceDE w:val="0"/>
        <w:autoSpaceDN w:val="0"/>
        <w:adjustRightInd w:val="0"/>
        <w:spacing w:line="360" w:lineRule="auto"/>
        <w:jc w:val="both"/>
        <w:rPr>
          <w:color w:val="000000"/>
          <w:sz w:val="20"/>
          <w:szCs w:val="20"/>
        </w:rPr>
      </w:pPr>
      <w:r w:rsidRPr="004F57C0">
        <w:rPr>
          <w:color w:val="1F1C18"/>
          <w:sz w:val="20"/>
          <w:szCs w:val="20"/>
        </w:rPr>
        <w:t xml:space="preserve">Verbrechen sind rechtswidrige Taten, über die im Mindeststrafmass Freiheitsstrafe von einem Jahr oder daruber verhängt werden. Vergehen sind rechtswidrige Taten, die mit Freiheitstrafe im Mindeststrafmass von weniger als einem Jahr oder mit Geldstrafe (1-5000 EUR) bedroht sind. Ausser lebenslangen oder zeitigen Freiheitsstrafen, Geldstrafen und Vermögensstrafen gibt es fur Soldaten Strafarrest und fur Jugendliche Jugendstrafen. </w:t>
      </w:r>
      <w:r w:rsidRPr="004F57C0">
        <w:rPr>
          <w:color w:val="FF0000"/>
          <w:sz w:val="20"/>
          <w:szCs w:val="20"/>
        </w:rPr>
        <w:t>Die Todesstrafe</w:t>
      </w:r>
      <w:r w:rsidRPr="004F57C0">
        <w:rPr>
          <w:color w:val="1F1C18"/>
          <w:sz w:val="20"/>
          <w:szCs w:val="20"/>
        </w:rPr>
        <w:t xml:space="preserve"> ist laut </w:t>
      </w:r>
      <w:r w:rsidRPr="004F57C0">
        <w:rPr>
          <w:b/>
          <w:color w:val="1F1C18"/>
          <w:sz w:val="20"/>
          <w:szCs w:val="20"/>
        </w:rPr>
        <w:t>102 GG/Grundgesetz</w:t>
      </w:r>
      <w:r w:rsidRPr="004F57C0">
        <w:rPr>
          <w:color w:val="1F1C18"/>
          <w:sz w:val="20"/>
          <w:szCs w:val="20"/>
        </w:rPr>
        <w:t>/ abgeschafft</w:t>
      </w:r>
      <w:r w:rsidRPr="004F57C0">
        <w:rPr>
          <w:color w:val="000000"/>
          <w:sz w:val="20"/>
          <w:szCs w:val="20"/>
        </w:rPr>
        <w:t>.</w:t>
      </w:r>
    </w:p>
    <w:p w:rsidR="00C36ABB" w:rsidRPr="004F57C0" w:rsidRDefault="00C36ABB" w:rsidP="004F57C0">
      <w:pPr>
        <w:autoSpaceDE w:val="0"/>
        <w:autoSpaceDN w:val="0"/>
        <w:adjustRightInd w:val="0"/>
        <w:spacing w:after="0" w:line="360" w:lineRule="auto"/>
        <w:jc w:val="both"/>
        <w:rPr>
          <w:sz w:val="20"/>
          <w:szCs w:val="20"/>
        </w:rPr>
      </w:pPr>
      <w:r w:rsidRPr="004F57C0">
        <w:rPr>
          <w:b/>
          <w:bCs/>
          <w:sz w:val="20"/>
          <w:szCs w:val="20"/>
        </w:rPr>
        <w:lastRenderedPageBreak/>
        <w:t>Mord</w:t>
      </w:r>
      <w:r w:rsidRPr="004F57C0">
        <w:rPr>
          <w:sz w:val="20"/>
          <w:szCs w:val="20"/>
        </w:rPr>
        <w:t xml:space="preserve"> gilt in allen Rechtsordnungen als gravierendste Straftat gegen das Leben eines Menschen. Mord ist vorsätzliche Tötung eines anderen </w:t>
      </w:r>
      <w:hyperlink r:id="rId42" w:tooltip="Mensch" w:history="1">
        <w:r w:rsidRPr="004F57C0">
          <w:rPr>
            <w:rStyle w:val="Hypertextovprepojenie"/>
            <w:sz w:val="20"/>
            <w:szCs w:val="20"/>
          </w:rPr>
          <w:t>Menschen</w:t>
        </w:r>
      </w:hyperlink>
    </w:p>
    <w:p w:rsidR="00C36ABB" w:rsidRPr="004F57C0" w:rsidRDefault="00C36ABB" w:rsidP="004F57C0">
      <w:pPr>
        <w:autoSpaceDE w:val="0"/>
        <w:autoSpaceDN w:val="0"/>
        <w:adjustRightInd w:val="0"/>
        <w:spacing w:after="0" w:line="360" w:lineRule="auto"/>
        <w:rPr>
          <w:sz w:val="20"/>
          <w:szCs w:val="20"/>
        </w:rPr>
      </w:pPr>
      <w:r w:rsidRPr="004F57C0">
        <w:rPr>
          <w:b/>
          <w:bCs/>
          <w:sz w:val="20"/>
          <w:szCs w:val="20"/>
        </w:rPr>
        <w:t>Totschlag</w:t>
      </w:r>
      <w:r w:rsidRPr="004F57C0">
        <w:rPr>
          <w:sz w:val="20"/>
          <w:szCs w:val="20"/>
        </w:rPr>
        <w:t xml:space="preserve"> bezeichnet im </w:t>
      </w:r>
      <w:hyperlink r:id="rId43" w:tooltip="Strafrecht" w:history="1">
        <w:r w:rsidRPr="004F57C0">
          <w:rPr>
            <w:rStyle w:val="Hypertextovprepojenie"/>
            <w:sz w:val="20"/>
            <w:szCs w:val="20"/>
          </w:rPr>
          <w:t>Strafrecht</w:t>
        </w:r>
      </w:hyperlink>
      <w:r w:rsidRPr="004F57C0">
        <w:rPr>
          <w:sz w:val="20"/>
          <w:szCs w:val="20"/>
        </w:rPr>
        <w:t xml:space="preserve"> eine Form der </w:t>
      </w:r>
      <w:hyperlink r:id="rId44" w:anchor="Rechtslehre" w:tooltip="Vorsatz" w:history="1">
        <w:r w:rsidRPr="004F57C0">
          <w:rPr>
            <w:rStyle w:val="Hypertextovprepojenie"/>
            <w:sz w:val="20"/>
            <w:szCs w:val="20"/>
          </w:rPr>
          <w:t>vorsätzlichen</w:t>
        </w:r>
      </w:hyperlink>
      <w:r w:rsidRPr="004F57C0">
        <w:rPr>
          <w:sz w:val="20"/>
          <w:szCs w:val="20"/>
        </w:rPr>
        <w:t xml:space="preserve"> Tötung eines Menschen.</w:t>
      </w:r>
    </w:p>
    <w:p w:rsidR="00C36ABB" w:rsidRPr="004F57C0" w:rsidRDefault="00C36ABB" w:rsidP="004F57C0">
      <w:pPr>
        <w:autoSpaceDE w:val="0"/>
        <w:autoSpaceDN w:val="0"/>
        <w:adjustRightInd w:val="0"/>
        <w:spacing w:after="0" w:line="360" w:lineRule="auto"/>
        <w:jc w:val="both"/>
        <w:rPr>
          <w:sz w:val="20"/>
          <w:szCs w:val="20"/>
        </w:rPr>
      </w:pPr>
      <w:r w:rsidRPr="004F57C0">
        <w:rPr>
          <w:b/>
          <w:sz w:val="20"/>
          <w:szCs w:val="20"/>
        </w:rPr>
        <w:t xml:space="preserve">Mord wird schwerer als </w:t>
      </w:r>
      <w:hyperlink r:id="rId45" w:tooltip="Totschlag" w:history="1">
        <w:r w:rsidRPr="004F57C0">
          <w:rPr>
            <w:rStyle w:val="Hypertextovprepojenie"/>
            <w:b/>
            <w:sz w:val="20"/>
            <w:szCs w:val="20"/>
          </w:rPr>
          <w:t>Totschlag</w:t>
        </w:r>
      </w:hyperlink>
      <w:r w:rsidRPr="004F57C0">
        <w:rPr>
          <w:b/>
          <w:sz w:val="20"/>
          <w:szCs w:val="20"/>
        </w:rPr>
        <w:t xml:space="preserve"> bestraft. </w:t>
      </w:r>
    </w:p>
    <w:p w:rsidR="00C36ABB" w:rsidRPr="004F57C0" w:rsidRDefault="00C36ABB" w:rsidP="004F57C0">
      <w:pPr>
        <w:spacing w:after="0" w:line="360" w:lineRule="auto"/>
        <w:rPr>
          <w:b/>
          <w:sz w:val="20"/>
          <w:szCs w:val="20"/>
        </w:rPr>
      </w:pPr>
      <w:r w:rsidRPr="004F57C0">
        <w:rPr>
          <w:b/>
          <w:sz w:val="20"/>
          <w:szCs w:val="20"/>
        </w:rPr>
        <w:t xml:space="preserve">e Tötung auf Verlangen/zabitie na objednávku </w:t>
      </w:r>
      <w:r w:rsidRPr="004F57C0">
        <w:rPr>
          <w:sz w:val="20"/>
          <w:szCs w:val="20"/>
        </w:rPr>
        <w:t>Die Tötung auf Verlangen ist die Töttung, wenn Täter einen Menschen durch das ausdrückliche und ernstliche Verlangen tötet.</w:t>
      </w:r>
    </w:p>
    <w:p w:rsidR="00C36ABB" w:rsidRPr="004F57C0" w:rsidRDefault="00C36ABB" w:rsidP="004F57C0">
      <w:pPr>
        <w:spacing w:after="0" w:line="360" w:lineRule="auto"/>
        <w:rPr>
          <w:sz w:val="20"/>
          <w:szCs w:val="20"/>
        </w:rPr>
      </w:pPr>
      <w:r w:rsidRPr="004F57C0">
        <w:rPr>
          <w:b/>
          <w:sz w:val="20"/>
          <w:szCs w:val="20"/>
        </w:rPr>
        <w:t xml:space="preserve">Unter </w:t>
      </w:r>
      <w:r w:rsidRPr="004F57C0">
        <w:rPr>
          <w:b/>
          <w:bCs/>
          <w:sz w:val="20"/>
          <w:szCs w:val="20"/>
        </w:rPr>
        <w:t>Kindstötung</w:t>
      </w:r>
      <w:r w:rsidRPr="004F57C0">
        <w:rPr>
          <w:sz w:val="20"/>
          <w:szCs w:val="20"/>
        </w:rPr>
        <w:t xml:space="preserve"> versteht man die </w:t>
      </w:r>
      <w:hyperlink r:id="rId46" w:tooltip="Totschlag" w:history="1">
        <w:r w:rsidRPr="004F57C0">
          <w:rPr>
            <w:rStyle w:val="Hypertextovprepojenie"/>
            <w:sz w:val="20"/>
            <w:szCs w:val="20"/>
          </w:rPr>
          <w:t>Tötung</w:t>
        </w:r>
      </w:hyperlink>
      <w:r w:rsidRPr="004F57C0">
        <w:rPr>
          <w:sz w:val="20"/>
          <w:szCs w:val="20"/>
        </w:rPr>
        <w:t xml:space="preserve"> eines </w:t>
      </w:r>
      <w:hyperlink r:id="rId47" w:tooltip="Kind" w:history="1">
        <w:r w:rsidRPr="004F57C0">
          <w:rPr>
            <w:rStyle w:val="Hypertextovprepojenie"/>
            <w:sz w:val="20"/>
            <w:szCs w:val="20"/>
          </w:rPr>
          <w:t>Kindes</w:t>
        </w:r>
      </w:hyperlink>
      <w:r w:rsidRPr="004F57C0">
        <w:rPr>
          <w:sz w:val="20"/>
          <w:szCs w:val="20"/>
        </w:rPr>
        <w:t>.</w:t>
      </w:r>
    </w:p>
    <w:p w:rsidR="00C36ABB" w:rsidRPr="004F57C0" w:rsidRDefault="00C36ABB" w:rsidP="004F57C0">
      <w:pPr>
        <w:pStyle w:val="Normlnywebov"/>
        <w:spacing w:before="0" w:beforeAutospacing="0" w:after="0" w:afterAutospacing="0" w:line="360" w:lineRule="auto"/>
        <w:rPr>
          <w:sz w:val="20"/>
          <w:szCs w:val="20"/>
        </w:rPr>
      </w:pPr>
      <w:r w:rsidRPr="004F57C0">
        <w:rPr>
          <w:b/>
          <w:sz w:val="20"/>
          <w:szCs w:val="20"/>
        </w:rPr>
        <w:t>Die fahrlässige Tötung</w:t>
      </w:r>
      <w:r w:rsidRPr="004F57C0">
        <w:rPr>
          <w:sz w:val="20"/>
          <w:szCs w:val="20"/>
        </w:rPr>
        <w:t xml:space="preserve"> gilt als das klassische Fahrlässigkeitsdelikt schlechthin (sama o sebe). Die fahrlässige Tötung  kann bei </w:t>
      </w:r>
      <w:hyperlink r:id="rId48" w:tooltip="Straßenverkehrsunfall" w:history="1">
        <w:r w:rsidRPr="004F57C0">
          <w:rPr>
            <w:rStyle w:val="Hypertextovprepojenie"/>
            <w:sz w:val="20"/>
            <w:szCs w:val="20"/>
          </w:rPr>
          <w:t>Verkehrsunfällen</w:t>
        </w:r>
      </w:hyperlink>
      <w:r w:rsidRPr="004F57C0">
        <w:rPr>
          <w:sz w:val="20"/>
          <w:szCs w:val="20"/>
        </w:rPr>
        <w:t xml:space="preserve"> sein.</w:t>
      </w:r>
    </w:p>
    <w:p w:rsidR="00C36ABB" w:rsidRPr="004F57C0" w:rsidRDefault="00C36ABB" w:rsidP="004F57C0">
      <w:pPr>
        <w:spacing w:after="0" w:line="360" w:lineRule="auto"/>
        <w:rPr>
          <w:sz w:val="20"/>
          <w:szCs w:val="20"/>
        </w:rPr>
      </w:pPr>
      <w:r w:rsidRPr="004F57C0">
        <w:rPr>
          <w:b/>
          <w:sz w:val="20"/>
          <w:szCs w:val="20"/>
        </w:rPr>
        <w:t>r Vöklermord/genocída</w:t>
      </w:r>
      <w:r w:rsidRPr="004F57C0">
        <w:rPr>
          <w:sz w:val="20"/>
          <w:szCs w:val="20"/>
        </w:rPr>
        <w:t xml:space="preserve"> ist die Absicht, „eine nationale, ethnische, rassische oder religiöse Gruppe ganz oder teilweise zu zerstören“.</w:t>
      </w:r>
    </w:p>
    <w:p w:rsidR="00C36ABB" w:rsidRPr="004F57C0" w:rsidRDefault="00C36ABB" w:rsidP="004F57C0">
      <w:pPr>
        <w:spacing w:after="0" w:line="360" w:lineRule="auto"/>
        <w:rPr>
          <w:b/>
          <w:sz w:val="20"/>
          <w:szCs w:val="20"/>
        </w:rPr>
      </w:pPr>
      <w:r w:rsidRPr="004F57C0">
        <w:rPr>
          <w:b/>
          <w:sz w:val="20"/>
          <w:szCs w:val="20"/>
        </w:rPr>
        <w:t>e Selbsttötung/samovražda i</w:t>
      </w:r>
      <w:r w:rsidRPr="004F57C0">
        <w:rPr>
          <w:sz w:val="20"/>
          <w:szCs w:val="20"/>
        </w:rPr>
        <w:t xml:space="preserve">st das willentliche Beenden des eigenen </w:t>
      </w:r>
      <w:hyperlink r:id="rId49" w:tooltip="Leben" w:history="1">
        <w:r w:rsidRPr="004F57C0">
          <w:rPr>
            <w:rStyle w:val="Hypertextovprepojenie"/>
            <w:sz w:val="20"/>
            <w:szCs w:val="20"/>
          </w:rPr>
          <w:t>Lebens</w:t>
        </w:r>
      </w:hyperlink>
      <w:r w:rsidRPr="004F57C0">
        <w:rPr>
          <w:sz w:val="20"/>
          <w:szCs w:val="20"/>
        </w:rPr>
        <w:t>, z. B. lebenswichtige Medikamente, Nahrungsmittel oder Flüssigkeit zu sich zu nehmen.</w:t>
      </w:r>
    </w:p>
    <w:p w:rsidR="00C36ABB" w:rsidRPr="004F57C0" w:rsidRDefault="00C36ABB" w:rsidP="004F57C0">
      <w:pPr>
        <w:spacing w:after="0" w:line="360" w:lineRule="auto"/>
        <w:jc w:val="both"/>
        <w:rPr>
          <w:b/>
          <w:sz w:val="20"/>
          <w:szCs w:val="20"/>
        </w:rPr>
      </w:pPr>
      <w:r w:rsidRPr="004F57C0">
        <w:rPr>
          <w:sz w:val="20"/>
          <w:szCs w:val="20"/>
        </w:rPr>
        <w:t xml:space="preserve">Ein </w:t>
      </w:r>
      <w:r w:rsidRPr="004F57C0">
        <w:rPr>
          <w:b/>
          <w:bCs/>
          <w:sz w:val="20"/>
          <w:szCs w:val="20"/>
        </w:rPr>
        <w:t>Auftragsmord</w:t>
      </w:r>
      <w:r w:rsidRPr="004F57C0">
        <w:rPr>
          <w:sz w:val="20"/>
          <w:szCs w:val="20"/>
        </w:rPr>
        <w:t xml:space="preserve"> ist der </w:t>
      </w:r>
      <w:hyperlink r:id="rId50" w:tooltip="Mord" w:history="1">
        <w:r w:rsidRPr="004F57C0">
          <w:rPr>
            <w:rStyle w:val="Hypertextovprepojenie"/>
            <w:sz w:val="20"/>
            <w:szCs w:val="20"/>
          </w:rPr>
          <w:t>Mord</w:t>
        </w:r>
      </w:hyperlink>
      <w:r w:rsidRPr="004F57C0">
        <w:rPr>
          <w:sz w:val="20"/>
          <w:szCs w:val="20"/>
        </w:rPr>
        <w:t xml:space="preserve"> eines Menschen, ausgeführt</w:t>
      </w:r>
      <w:r w:rsidRPr="004F57C0">
        <w:rPr>
          <w:i/>
          <w:sz w:val="20"/>
          <w:szCs w:val="20"/>
        </w:rPr>
        <w:t>/realizovaná</w:t>
      </w:r>
      <w:r w:rsidRPr="004F57C0">
        <w:rPr>
          <w:sz w:val="20"/>
          <w:szCs w:val="20"/>
        </w:rPr>
        <w:t xml:space="preserve"> von mindestens einer Person, einem sogenannten </w:t>
      </w:r>
      <w:r w:rsidRPr="004F57C0">
        <w:rPr>
          <w:b/>
          <w:bCs/>
          <w:sz w:val="20"/>
          <w:szCs w:val="20"/>
        </w:rPr>
        <w:t>Auftragsmörder</w:t>
      </w:r>
      <w:r w:rsidRPr="004F57C0">
        <w:rPr>
          <w:sz w:val="20"/>
          <w:szCs w:val="20"/>
        </w:rPr>
        <w:t>, die von einer oder mehreren Personen oder Organisationen oder einem Staat beauftragt/</w:t>
      </w:r>
      <w:r w:rsidRPr="004F57C0">
        <w:rPr>
          <w:i/>
          <w:sz w:val="20"/>
          <w:szCs w:val="20"/>
        </w:rPr>
        <w:t>je poverený</w:t>
      </w:r>
      <w:r w:rsidRPr="004F57C0">
        <w:rPr>
          <w:sz w:val="20"/>
          <w:szCs w:val="20"/>
        </w:rPr>
        <w:t xml:space="preserve"> und dafür bezahlt oder in anderer Form entlohnt wird.</w:t>
      </w:r>
    </w:p>
    <w:p w:rsidR="00C36ABB" w:rsidRPr="004F57C0" w:rsidRDefault="00C36ABB" w:rsidP="004F57C0">
      <w:pPr>
        <w:spacing w:after="0" w:line="360" w:lineRule="auto"/>
        <w:rPr>
          <w:sz w:val="20"/>
          <w:szCs w:val="20"/>
        </w:rPr>
      </w:pPr>
    </w:p>
    <w:p w:rsidR="00F766F9" w:rsidRPr="004F57C0" w:rsidRDefault="00F766F9" w:rsidP="004F57C0">
      <w:pPr>
        <w:spacing w:line="360" w:lineRule="auto"/>
        <w:rPr>
          <w:sz w:val="20"/>
          <w:szCs w:val="20"/>
        </w:rPr>
      </w:pPr>
    </w:p>
    <w:sectPr w:rsidR="00F766F9" w:rsidRPr="004F57C0" w:rsidSect="004F57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F53E9"/>
    <w:multiLevelType w:val="multilevel"/>
    <w:tmpl w:val="BB5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D66D68"/>
    <w:multiLevelType w:val="multilevel"/>
    <w:tmpl w:val="E94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C36ABB"/>
    <w:rsid w:val="0011020D"/>
    <w:rsid w:val="004F57C0"/>
    <w:rsid w:val="0052355F"/>
    <w:rsid w:val="00A67541"/>
    <w:rsid w:val="00C36ABB"/>
    <w:rsid w:val="00F766F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36ABB"/>
  </w:style>
  <w:style w:type="paragraph" w:styleId="Nadpis1">
    <w:name w:val="heading 1"/>
    <w:basedOn w:val="Normlny"/>
    <w:next w:val="Normlny"/>
    <w:link w:val="Nadpis1Char"/>
    <w:uiPriority w:val="9"/>
    <w:qFormat/>
    <w:rsid w:val="004F5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4F57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rsid w:val="00C36ABB"/>
  </w:style>
  <w:style w:type="character" w:customStyle="1" w:styleId="apple-converted-space">
    <w:name w:val="apple-converted-space"/>
    <w:basedOn w:val="Predvolenpsmoodseku"/>
    <w:rsid w:val="00C36ABB"/>
  </w:style>
  <w:style w:type="paragraph" w:styleId="Normlnywebov">
    <w:name w:val="Normal (Web)"/>
    <w:basedOn w:val="Normlny"/>
    <w:unhideWhenUsed/>
    <w:rsid w:val="00C36AB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C36ABB"/>
    <w:rPr>
      <w:color w:val="0000FF"/>
      <w:u w:val="single"/>
    </w:rPr>
  </w:style>
  <w:style w:type="character" w:styleId="Zvraznenie">
    <w:name w:val="Emphasis"/>
    <w:basedOn w:val="Predvolenpsmoodseku"/>
    <w:qFormat/>
    <w:rsid w:val="00C36ABB"/>
    <w:rPr>
      <w:i/>
      <w:iCs/>
    </w:rPr>
  </w:style>
  <w:style w:type="character" w:customStyle="1" w:styleId="Nadpis1Char">
    <w:name w:val="Nadpis 1 Char"/>
    <w:basedOn w:val="Predvolenpsmoodseku"/>
    <w:link w:val="Nadpis1"/>
    <w:uiPriority w:val="9"/>
    <w:rsid w:val="004F57C0"/>
    <w:rPr>
      <w:rFonts w:asciiTheme="majorHAnsi" w:eastAsiaTheme="majorEastAsia" w:hAnsiTheme="majorHAnsi" w:cstheme="majorBidi"/>
      <w:b/>
      <w:bCs/>
      <w:color w:val="365F91" w:themeColor="accent1" w:themeShade="BF"/>
      <w:sz w:val="28"/>
      <w:szCs w:val="28"/>
    </w:rPr>
  </w:style>
  <w:style w:type="paragraph" w:styleId="Nzov">
    <w:name w:val="Title"/>
    <w:basedOn w:val="Normlny"/>
    <w:next w:val="Normlny"/>
    <w:link w:val="NzovChar"/>
    <w:uiPriority w:val="10"/>
    <w:qFormat/>
    <w:rsid w:val="004F57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4F57C0"/>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Predvolenpsmoodseku"/>
    <w:link w:val="Nadpis2"/>
    <w:uiPriority w:val="9"/>
    <w:rsid w:val="004F57C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Personengesellschaft" TargetMode="External"/><Relationship Id="rId18" Type="http://schemas.openxmlformats.org/officeDocument/2006/relationships/hyperlink" Target="http://de.wikipedia.org/wiki/Komplement%C3%A4r_(Gesellschaftsrecht)" TargetMode="External"/><Relationship Id="rId26" Type="http://schemas.openxmlformats.org/officeDocument/2006/relationships/hyperlink" Target="http://de.wikipedia.org/wiki/Strafrecht" TargetMode="External"/><Relationship Id="rId39" Type="http://schemas.openxmlformats.org/officeDocument/2006/relationships/hyperlink" Target="http://de.wikipedia.org/wiki/Gericht" TargetMode="External"/><Relationship Id="rId3" Type="http://schemas.openxmlformats.org/officeDocument/2006/relationships/settings" Target="settings.xml"/><Relationship Id="rId21" Type="http://schemas.openxmlformats.org/officeDocument/2006/relationships/hyperlink" Target="http://de.wikipedia.org/wiki/Personenhandelsgesellschaft" TargetMode="External"/><Relationship Id="rId34" Type="http://schemas.openxmlformats.org/officeDocument/2006/relationships/hyperlink" Target="http://de.wikipedia.org/wiki/Lateinische_Sprache" TargetMode="External"/><Relationship Id="rId42" Type="http://schemas.openxmlformats.org/officeDocument/2006/relationships/hyperlink" Target="http://de.wikipedia.org/wiki/Mensch" TargetMode="External"/><Relationship Id="rId47" Type="http://schemas.openxmlformats.org/officeDocument/2006/relationships/hyperlink" Target="http://de.wikipedia.org/wiki/Kind" TargetMode="External"/><Relationship Id="rId50" Type="http://schemas.openxmlformats.org/officeDocument/2006/relationships/hyperlink" Target="http://de.wikipedia.org/wiki/Mord" TargetMode="External"/><Relationship Id="rId7" Type="http://schemas.openxmlformats.org/officeDocument/2006/relationships/hyperlink" Target="http://de.wikipedia.org/wiki/Handelsgesch%C3%A4ft" TargetMode="External"/><Relationship Id="rId12" Type="http://schemas.openxmlformats.org/officeDocument/2006/relationships/hyperlink" Target="http://de.wikipedia.org/wiki/Frachtgut" TargetMode="External"/><Relationship Id="rId17" Type="http://schemas.openxmlformats.org/officeDocument/2006/relationships/hyperlink" Target="http://de.wikipedia.org/wiki/Handelsgewerbe" TargetMode="External"/><Relationship Id="rId25" Type="http://schemas.openxmlformats.org/officeDocument/2006/relationships/hyperlink" Target="http://de.wikipedia.org/wiki/Handelsgewerbe" TargetMode="External"/><Relationship Id="rId33" Type="http://schemas.openxmlformats.org/officeDocument/2006/relationships/hyperlink" Target="http://de.wikipedia.org/wiki/Ordnungswidrigkeit" TargetMode="External"/><Relationship Id="rId38" Type="http://schemas.openxmlformats.org/officeDocument/2006/relationships/hyperlink" Target="http://de.wikipedia.org/wiki/Beh%C3%B6rde" TargetMode="External"/><Relationship Id="rId46" Type="http://schemas.openxmlformats.org/officeDocument/2006/relationships/hyperlink" Target="http://de.wikipedia.org/wiki/Totschlag" TargetMode="External"/><Relationship Id="rId2" Type="http://schemas.openxmlformats.org/officeDocument/2006/relationships/styles" Target="styles.xml"/><Relationship Id="rId16" Type="http://schemas.openxmlformats.org/officeDocument/2006/relationships/hyperlink" Target="http://de.wikipedia.org/wiki/Firma" TargetMode="External"/><Relationship Id="rId20" Type="http://schemas.openxmlformats.org/officeDocument/2006/relationships/hyperlink" Target="http://de.wikipedia.org/wiki/Deutschland" TargetMode="External"/><Relationship Id="rId29" Type="http://schemas.openxmlformats.org/officeDocument/2006/relationships/hyperlink" Target="http://de.wikipedia.org/wiki/Urteil_%28Rechtswissenschaft%29" TargetMode="External"/><Relationship Id="rId41" Type="http://schemas.openxmlformats.org/officeDocument/2006/relationships/hyperlink" Target="http://de.wikipedia.org/wiki/Gerichtsprozess" TargetMode="External"/><Relationship Id="rId1" Type="http://schemas.openxmlformats.org/officeDocument/2006/relationships/numbering" Target="numbering.xml"/><Relationship Id="rId6" Type="http://schemas.openxmlformats.org/officeDocument/2006/relationships/hyperlink" Target="http://wirtschaftslexikon.gabler.de/Definition/kaufvertrag.html" TargetMode="External"/><Relationship Id="rId11" Type="http://schemas.openxmlformats.org/officeDocument/2006/relationships/hyperlink" Target="http://de.wikipedia.org/wiki/Frachtf%C3%BChrer" TargetMode="External"/><Relationship Id="rId24" Type="http://schemas.openxmlformats.org/officeDocument/2006/relationships/hyperlink" Target="http://de.wikipedia.org/wiki/Firma" TargetMode="External"/><Relationship Id="rId32" Type="http://schemas.openxmlformats.org/officeDocument/2006/relationships/hyperlink" Target="http://de.wikipedia.org/wiki/Verwaltungsrecht" TargetMode="External"/><Relationship Id="rId37" Type="http://schemas.openxmlformats.org/officeDocument/2006/relationships/hyperlink" Target="http://de.wikipedia.org/wiki/Vollmacht" TargetMode="External"/><Relationship Id="rId40" Type="http://schemas.openxmlformats.org/officeDocument/2006/relationships/hyperlink" Target="http://de.wikipedia.org/wiki/Antrag" TargetMode="External"/><Relationship Id="rId45" Type="http://schemas.openxmlformats.org/officeDocument/2006/relationships/hyperlink" Target="http://de.wikipedia.org/wiki/Totschlag" TargetMode="External"/><Relationship Id="rId5" Type="http://schemas.openxmlformats.org/officeDocument/2006/relationships/hyperlink" Target="http://www.e-recht24.de/news/linkhaftung/640.html" TargetMode="External"/><Relationship Id="rId15" Type="http://schemas.openxmlformats.org/officeDocument/2006/relationships/hyperlink" Target="http://de.wikipedia.org/wiki/Juristische_Person" TargetMode="External"/><Relationship Id="rId23" Type="http://schemas.openxmlformats.org/officeDocument/2006/relationships/hyperlink" Target="http://de.wikipedia.org/wiki/Juristische_Person" TargetMode="External"/><Relationship Id="rId28" Type="http://schemas.openxmlformats.org/officeDocument/2006/relationships/hyperlink" Target="http://de.wikipedia.org/wiki/Strafe" TargetMode="External"/><Relationship Id="rId36" Type="http://schemas.openxmlformats.org/officeDocument/2006/relationships/hyperlink" Target="http://de.wikipedia.org/wiki/Berufliche_Funktion" TargetMode="External"/><Relationship Id="rId49" Type="http://schemas.openxmlformats.org/officeDocument/2006/relationships/hyperlink" Target="http://de.wikipedia.org/wiki/Leben" TargetMode="External"/><Relationship Id="rId10" Type="http://schemas.openxmlformats.org/officeDocument/2006/relationships/hyperlink" Target="http://de.wikipedia.org/wiki/Vertrag" TargetMode="External"/><Relationship Id="rId19" Type="http://schemas.openxmlformats.org/officeDocument/2006/relationships/hyperlink" Target="http://de.wikipedia.org/wiki/Kommanditist" TargetMode="External"/><Relationship Id="rId31" Type="http://schemas.openxmlformats.org/officeDocument/2006/relationships/hyperlink" Target="http://de.wikipedia.org/wiki/Geldbu%C3%9Fe" TargetMode="External"/><Relationship Id="rId44" Type="http://schemas.openxmlformats.org/officeDocument/2006/relationships/hyperlink" Target="http://de.wikipedia.org/wiki/Vorsatz"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e.wikipedia.org/wiki/Frachtgut" TargetMode="External"/><Relationship Id="rId14" Type="http://schemas.openxmlformats.org/officeDocument/2006/relationships/hyperlink" Target="http://de.wikipedia.org/wiki/Nat%C3%BCrliche_Person" TargetMode="External"/><Relationship Id="rId22" Type="http://schemas.openxmlformats.org/officeDocument/2006/relationships/hyperlink" Target="http://de.wikipedia.org/wiki/Nat%C3%BCrliche_Person" TargetMode="External"/><Relationship Id="rId27" Type="http://schemas.openxmlformats.org/officeDocument/2006/relationships/hyperlink" Target="http://de.wikipedia.org/wiki/Sanktion" TargetMode="External"/><Relationship Id="rId30" Type="http://schemas.openxmlformats.org/officeDocument/2006/relationships/hyperlink" Target="http://de.wikipedia.org/wiki/Strafbefehl" TargetMode="External"/><Relationship Id="rId35" Type="http://schemas.openxmlformats.org/officeDocument/2006/relationships/hyperlink" Target="http://de.wikipedia.org/wiki/%C3%96ffentliches_Amt" TargetMode="External"/><Relationship Id="rId43" Type="http://schemas.openxmlformats.org/officeDocument/2006/relationships/hyperlink" Target="http://de.wikipedia.org/wiki/Strafrecht" TargetMode="External"/><Relationship Id="rId48" Type="http://schemas.openxmlformats.org/officeDocument/2006/relationships/hyperlink" Target="http://de.wikipedia.org/wiki/Stra%C3%9Fenverkehrsunfall" TargetMode="External"/><Relationship Id="rId8" Type="http://schemas.openxmlformats.org/officeDocument/2006/relationships/hyperlink" Target="http://de.wikipedia.org/wiki/Spediteur" TargetMode="External"/><Relationship Id="rId5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3841</Words>
  <Characters>21895</Characters>
  <Application>Microsoft Office Word</Application>
  <DocSecurity>0</DocSecurity>
  <Lines>182</Lines>
  <Paragraphs>51</Paragraphs>
  <ScaleCrop>false</ScaleCrop>
  <Company>Hewlett-Packard</Company>
  <LinksUpToDate>false</LinksUpToDate>
  <CharactersWithSpaces>25685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2</cp:revision>
  <dcterms:created xsi:type="dcterms:W3CDTF">2011-01-24T12:54:00Z</dcterms:created>
  <dcterms:modified xsi:type="dcterms:W3CDTF">2011-01-24T12:54:00Z</dcterms:modified>
</cp:coreProperties>
</file>