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539" w:rsidRPr="00357F63" w:rsidRDefault="0042044B">
      <w:pPr>
        <w:rPr>
          <w:b/>
          <w:u w:val="single"/>
        </w:rPr>
      </w:pPr>
      <w:r w:rsidRPr="00357F63">
        <w:rPr>
          <w:b/>
          <w:u w:val="single"/>
        </w:rPr>
        <w:t>Remedies in tort law</w:t>
      </w:r>
    </w:p>
    <w:p w:rsidR="0042044B" w:rsidRDefault="0042044B">
      <w:r>
        <w:t>= compensation</w:t>
      </w:r>
    </w:p>
    <w:p w:rsidR="0042044B" w:rsidRDefault="0042044B" w:rsidP="0042044B">
      <w:pPr>
        <w:pStyle w:val="Odsekzoznamu"/>
        <w:numPr>
          <w:ilvl w:val="0"/>
          <w:numId w:val="1"/>
        </w:numPr>
      </w:pPr>
      <w:r w:rsidRPr="0042044B">
        <w:rPr>
          <w:b/>
        </w:rPr>
        <w:t>Injunction</w:t>
      </w:r>
      <w:r>
        <w:t xml:space="preserve"> – a court issued order to do or to refrain from doing something (acclamatory, prohibitory)</w:t>
      </w:r>
    </w:p>
    <w:p w:rsidR="0042044B" w:rsidRDefault="0042044B" w:rsidP="0042044B">
      <w:pPr>
        <w:pStyle w:val="Odsekzoznamu"/>
        <w:numPr>
          <w:ilvl w:val="0"/>
          <w:numId w:val="1"/>
        </w:numPr>
      </w:pPr>
      <w:r w:rsidRPr="0042044B">
        <w:rPr>
          <w:b/>
        </w:rPr>
        <w:t>Damages</w:t>
      </w:r>
      <w:r>
        <w:t xml:space="preserve"> – monetary compensation, financial issues</w:t>
      </w:r>
    </w:p>
    <w:p w:rsidR="0042044B" w:rsidRDefault="0042044B" w:rsidP="0042044B">
      <w:pPr>
        <w:pStyle w:val="Odsekzoznamu"/>
        <w:numPr>
          <w:ilvl w:val="1"/>
          <w:numId w:val="1"/>
        </w:numPr>
      </w:pPr>
      <w:r>
        <w:t>Special damages – focus on the future</w:t>
      </w:r>
    </w:p>
    <w:p w:rsidR="0042044B" w:rsidRDefault="0042044B" w:rsidP="0042044B">
      <w:pPr>
        <w:pStyle w:val="Odsekzoznamu"/>
        <w:numPr>
          <w:ilvl w:val="1"/>
          <w:numId w:val="1"/>
        </w:numPr>
      </w:pPr>
      <w:r>
        <w:t>General damages – focus on the past</w:t>
      </w:r>
    </w:p>
    <w:p w:rsidR="0042044B" w:rsidRDefault="0042044B" w:rsidP="0042044B"/>
    <w:p w:rsidR="0042044B" w:rsidRDefault="0042044B" w:rsidP="0042044B">
      <w:r>
        <w:t>Damages as to the quantity / the amount of money the person gets:</w:t>
      </w:r>
    </w:p>
    <w:p w:rsidR="0042044B" w:rsidRDefault="0042044B" w:rsidP="0042044B">
      <w:pPr>
        <w:pStyle w:val="Odsekzoznamu"/>
        <w:numPr>
          <w:ilvl w:val="0"/>
          <w:numId w:val="2"/>
        </w:numPr>
      </w:pPr>
      <w:r>
        <w:rPr>
          <w:b/>
        </w:rPr>
        <w:t xml:space="preserve">Nominal </w:t>
      </w:r>
      <w:r>
        <w:t>damages are awarded if little or no harm has been caused</w:t>
      </w:r>
    </w:p>
    <w:p w:rsidR="0042044B" w:rsidRDefault="0042044B" w:rsidP="0042044B">
      <w:pPr>
        <w:pStyle w:val="Odsekzoznamu"/>
        <w:numPr>
          <w:ilvl w:val="0"/>
          <w:numId w:val="2"/>
        </w:numPr>
      </w:pPr>
      <w:r>
        <w:rPr>
          <w:b/>
        </w:rPr>
        <w:t xml:space="preserve">Contemptuous </w:t>
      </w:r>
      <w:r>
        <w:t>damages are awarded if an extremely low or little harm has been caused</w:t>
      </w:r>
    </w:p>
    <w:p w:rsidR="0042044B" w:rsidRDefault="0042044B" w:rsidP="0042044B">
      <w:pPr>
        <w:pStyle w:val="Odsekzoznamu"/>
        <w:numPr>
          <w:ilvl w:val="0"/>
          <w:numId w:val="2"/>
        </w:numPr>
      </w:pPr>
      <w:r>
        <w:rPr>
          <w:b/>
        </w:rPr>
        <w:t xml:space="preserve">Compensatory </w:t>
      </w:r>
      <w:r>
        <w:t>damages – to recompense the injured party</w:t>
      </w:r>
    </w:p>
    <w:p w:rsidR="0042044B" w:rsidRDefault="0042044B" w:rsidP="0042044B">
      <w:pPr>
        <w:pStyle w:val="Odsekzoznamu"/>
        <w:numPr>
          <w:ilvl w:val="0"/>
          <w:numId w:val="2"/>
        </w:numPr>
      </w:pPr>
      <w:r>
        <w:rPr>
          <w:b/>
        </w:rPr>
        <w:t xml:space="preserve">Aggravated </w:t>
      </w:r>
      <w:r>
        <w:t>damages are additional to compensatory damages</w:t>
      </w:r>
    </w:p>
    <w:p w:rsidR="0042044B" w:rsidRDefault="0042044B" w:rsidP="0042044B">
      <w:pPr>
        <w:pStyle w:val="Odsekzoznamu"/>
        <w:numPr>
          <w:ilvl w:val="0"/>
          <w:numId w:val="2"/>
        </w:numPr>
      </w:pPr>
      <w:r>
        <w:rPr>
          <w:b/>
        </w:rPr>
        <w:t xml:space="preserve">Exemplary </w:t>
      </w:r>
      <w:r>
        <w:t>damages are awarded in order to punish the defendant</w:t>
      </w:r>
    </w:p>
    <w:p w:rsidR="0042044B" w:rsidRDefault="0042044B" w:rsidP="0042044B"/>
    <w:p w:rsidR="0042044B" w:rsidRDefault="00357F63" w:rsidP="0042044B">
      <w:pPr>
        <w:rPr>
          <w:b/>
          <w:u w:val="single"/>
        </w:rPr>
      </w:pPr>
      <w:r>
        <w:rPr>
          <w:b/>
          <w:u w:val="single"/>
        </w:rPr>
        <w:t>Defenses in tort law</w:t>
      </w:r>
    </w:p>
    <w:p w:rsidR="00357F63" w:rsidRDefault="00357F63" w:rsidP="00357F63">
      <w:pPr>
        <w:pStyle w:val="Odsekzoznamu"/>
        <w:numPr>
          <w:ilvl w:val="0"/>
          <w:numId w:val="3"/>
        </w:numPr>
      </w:pPr>
      <w:r w:rsidRPr="00357F63">
        <w:rPr>
          <w:b/>
        </w:rPr>
        <w:t>Special defenses</w:t>
      </w:r>
      <w:r>
        <w:t xml:space="preserve"> – apply only to some specific torts</w:t>
      </w:r>
    </w:p>
    <w:p w:rsidR="00357F63" w:rsidRPr="00357F63" w:rsidRDefault="00357F63" w:rsidP="00357F63">
      <w:pPr>
        <w:pStyle w:val="Odsekzoznamu"/>
        <w:numPr>
          <w:ilvl w:val="0"/>
          <w:numId w:val="3"/>
        </w:numPr>
        <w:rPr>
          <w:b/>
        </w:rPr>
      </w:pPr>
      <w:r w:rsidRPr="00357F63">
        <w:rPr>
          <w:b/>
        </w:rPr>
        <w:t>General defenses</w:t>
      </w:r>
      <w:r>
        <w:rPr>
          <w:b/>
        </w:rPr>
        <w:t xml:space="preserve"> – </w:t>
      </w:r>
      <w:r>
        <w:t>have a broader application and can be applied in relation to most torts</w:t>
      </w:r>
    </w:p>
    <w:p w:rsidR="00357F63" w:rsidRPr="00357F63" w:rsidRDefault="00357F63" w:rsidP="00357F63">
      <w:pPr>
        <w:pStyle w:val="Odsekzoznamu"/>
        <w:numPr>
          <w:ilvl w:val="1"/>
          <w:numId w:val="3"/>
        </w:numPr>
      </w:pPr>
      <w:r w:rsidRPr="00357F63">
        <w:t>Consent</w:t>
      </w:r>
    </w:p>
    <w:p w:rsidR="00357F63" w:rsidRPr="00357F63" w:rsidRDefault="00357F63" w:rsidP="00357F63">
      <w:pPr>
        <w:pStyle w:val="Odsekzoznamu"/>
        <w:numPr>
          <w:ilvl w:val="1"/>
          <w:numId w:val="3"/>
        </w:numPr>
      </w:pPr>
      <w:r w:rsidRPr="00357F63">
        <w:t>Act of god</w:t>
      </w:r>
    </w:p>
    <w:p w:rsidR="00357F63" w:rsidRPr="00357F63" w:rsidRDefault="00357F63" w:rsidP="00357F63">
      <w:pPr>
        <w:pStyle w:val="Odsekzoznamu"/>
        <w:numPr>
          <w:ilvl w:val="1"/>
          <w:numId w:val="3"/>
        </w:numPr>
      </w:pPr>
      <w:r w:rsidRPr="00357F63">
        <w:t>Inevitable accident</w:t>
      </w:r>
    </w:p>
    <w:p w:rsidR="00357F63" w:rsidRPr="00357F63" w:rsidRDefault="00357F63" w:rsidP="00357F63">
      <w:pPr>
        <w:pStyle w:val="Odsekzoznamu"/>
        <w:numPr>
          <w:ilvl w:val="1"/>
          <w:numId w:val="3"/>
        </w:numPr>
      </w:pPr>
      <w:r w:rsidRPr="00357F63">
        <w:t>Illegality</w:t>
      </w:r>
    </w:p>
    <w:p w:rsidR="00357F63" w:rsidRDefault="00357F63" w:rsidP="00357F63">
      <w:pPr>
        <w:pStyle w:val="Odsekzoznamu"/>
        <w:numPr>
          <w:ilvl w:val="1"/>
          <w:numId w:val="3"/>
        </w:numPr>
      </w:pPr>
      <w:r w:rsidRPr="00357F63">
        <w:t>Contributory negligence</w:t>
      </w:r>
    </w:p>
    <w:p w:rsidR="00357F63" w:rsidRDefault="00357F63" w:rsidP="00357F63"/>
    <w:p w:rsidR="00357F63" w:rsidRDefault="00357F63" w:rsidP="00357F63">
      <w:pPr>
        <w:rPr>
          <w:b/>
          <w:u w:val="single"/>
        </w:rPr>
      </w:pPr>
      <w:r>
        <w:rPr>
          <w:b/>
          <w:u w:val="single"/>
        </w:rPr>
        <w:t>Liability in tort law</w:t>
      </w:r>
    </w:p>
    <w:p w:rsidR="00357F63" w:rsidRPr="00357F63" w:rsidRDefault="00357F63" w:rsidP="00357F63">
      <w:pPr>
        <w:pStyle w:val="Odsekzoznamu"/>
        <w:numPr>
          <w:ilvl w:val="0"/>
          <w:numId w:val="4"/>
        </w:numPr>
      </w:pPr>
      <w:r>
        <w:rPr>
          <w:b/>
        </w:rPr>
        <w:t>Strict</w:t>
      </w:r>
      <w:r>
        <w:t xml:space="preserve"> – exceptional in tort law (customer protection act)</w:t>
      </w:r>
    </w:p>
    <w:p w:rsidR="00357F63" w:rsidRPr="00357F63" w:rsidRDefault="00357F63" w:rsidP="00357F63">
      <w:pPr>
        <w:pStyle w:val="Odsekzoznamu"/>
        <w:numPr>
          <w:ilvl w:val="0"/>
          <w:numId w:val="4"/>
        </w:numPr>
      </w:pPr>
      <w:r>
        <w:rPr>
          <w:b/>
        </w:rPr>
        <w:t>Vicarious, transferred</w:t>
      </w:r>
      <w:r>
        <w:t xml:space="preserve"> – one person is liable for the tort of another</w:t>
      </w:r>
    </w:p>
    <w:p w:rsidR="00357F63" w:rsidRPr="00357F63" w:rsidRDefault="00357F63" w:rsidP="00357F63">
      <w:pPr>
        <w:ind w:left="1080"/>
        <w:rPr>
          <w:b/>
        </w:rPr>
      </w:pPr>
    </w:p>
    <w:p w:rsidR="0042044B" w:rsidRDefault="0042044B" w:rsidP="0042044B"/>
    <w:p w:rsidR="0042044B" w:rsidRPr="0042044B" w:rsidRDefault="0042044B" w:rsidP="0042044B"/>
    <w:sectPr w:rsidR="0042044B" w:rsidRPr="0042044B" w:rsidSect="003C66E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40A36"/>
    <w:multiLevelType w:val="hybridMultilevel"/>
    <w:tmpl w:val="C8A28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A59E8"/>
    <w:multiLevelType w:val="hybridMultilevel"/>
    <w:tmpl w:val="BDDAF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91629"/>
    <w:multiLevelType w:val="hybridMultilevel"/>
    <w:tmpl w:val="CE949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B5014D"/>
    <w:multiLevelType w:val="hybridMultilevel"/>
    <w:tmpl w:val="2E885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2044B"/>
    <w:rsid w:val="00357F63"/>
    <w:rsid w:val="003C66E6"/>
    <w:rsid w:val="0042044B"/>
    <w:rsid w:val="00621C09"/>
    <w:rsid w:val="00742DE2"/>
    <w:rsid w:val="008A01C1"/>
    <w:rsid w:val="00CE4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66E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204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2009-04-19T18:02:00Z</dcterms:created>
  <dcterms:modified xsi:type="dcterms:W3CDTF">2009-04-19T18:17:00Z</dcterms:modified>
</cp:coreProperties>
</file>