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BF8" w:rsidRPr="00016BF8" w:rsidRDefault="00016BF8" w:rsidP="00016BF8">
      <w:pPr>
        <w:autoSpaceDE w:val="0"/>
        <w:autoSpaceDN w:val="0"/>
        <w:adjustRightInd w:val="0"/>
        <w:jc w:val="both"/>
        <w:rPr>
          <w:rFonts w:asciiTheme="minorHAnsi" w:hAnsiTheme="minorHAnsi"/>
          <w:b/>
          <w:color w:val="000000"/>
          <w:sz w:val="20"/>
          <w:szCs w:val="20"/>
          <w:u w:val="single"/>
          <w:lang w:eastAsia="cs-CZ"/>
        </w:rPr>
      </w:pPr>
    </w:p>
    <w:p w:rsidR="00016BF8" w:rsidRPr="00016BF8" w:rsidRDefault="00016BF8" w:rsidP="00016BF8">
      <w:pPr>
        <w:autoSpaceDE w:val="0"/>
        <w:autoSpaceDN w:val="0"/>
        <w:adjustRightInd w:val="0"/>
        <w:jc w:val="both"/>
        <w:rPr>
          <w:rFonts w:asciiTheme="minorHAnsi" w:hAnsiTheme="minorHAnsi"/>
          <w:b/>
          <w:color w:val="000000"/>
          <w:sz w:val="20"/>
          <w:szCs w:val="20"/>
          <w:u w:val="single"/>
          <w:lang w:eastAsia="cs-CZ"/>
        </w:rPr>
      </w:pPr>
      <w:r w:rsidRPr="00016BF8">
        <w:rPr>
          <w:rFonts w:asciiTheme="minorHAnsi" w:hAnsiTheme="minorHAnsi"/>
          <w:b/>
          <w:color w:val="000000"/>
          <w:sz w:val="20"/>
          <w:szCs w:val="20"/>
          <w:u w:val="single"/>
          <w:lang w:eastAsia="cs-CZ"/>
        </w:rPr>
        <w:t>Systémy politických strán:</w:t>
      </w:r>
    </w:p>
    <w:p w:rsidR="00016BF8" w:rsidRPr="00016BF8" w:rsidRDefault="00016BF8" w:rsidP="00016BF8">
      <w:pPr>
        <w:autoSpaceDE w:val="0"/>
        <w:autoSpaceDN w:val="0"/>
        <w:adjustRightInd w:val="0"/>
        <w:jc w:val="both"/>
        <w:rPr>
          <w:rFonts w:asciiTheme="minorHAnsi" w:hAnsiTheme="minorHAnsi"/>
          <w:b/>
          <w:color w:val="000000"/>
          <w:sz w:val="20"/>
          <w:szCs w:val="20"/>
          <w:u w:val="single"/>
          <w:lang w:eastAsia="cs-CZ"/>
        </w:rPr>
      </w:pPr>
    </w:p>
    <w:p w:rsidR="00016BF8" w:rsidRPr="00016BF8" w:rsidRDefault="00016BF8" w:rsidP="00016BF8">
      <w:pPr>
        <w:numPr>
          <w:ilvl w:val="0"/>
          <w:numId w:val="6"/>
        </w:numPr>
        <w:autoSpaceDE w:val="0"/>
        <w:autoSpaceDN w:val="0"/>
        <w:adjustRightInd w:val="0"/>
        <w:jc w:val="both"/>
        <w:rPr>
          <w:rFonts w:asciiTheme="minorHAnsi" w:hAnsiTheme="minorHAnsi"/>
          <w:b/>
          <w:color w:val="000000"/>
          <w:sz w:val="20"/>
          <w:szCs w:val="20"/>
          <w:lang w:eastAsia="cs-CZ"/>
        </w:rPr>
      </w:pPr>
      <w:r w:rsidRPr="00016BF8">
        <w:rPr>
          <w:rFonts w:asciiTheme="minorHAnsi" w:hAnsiTheme="minorHAnsi"/>
          <w:b/>
          <w:color w:val="000000"/>
          <w:sz w:val="20"/>
          <w:szCs w:val="20"/>
          <w:lang w:eastAsia="cs-CZ"/>
        </w:rPr>
        <w:t>Systém jednej politickej strany</w:t>
      </w:r>
    </w:p>
    <w:p w:rsidR="00016BF8" w:rsidRPr="00016BF8" w:rsidRDefault="00016BF8" w:rsidP="00016BF8">
      <w:pPr>
        <w:autoSpaceDE w:val="0"/>
        <w:autoSpaceDN w:val="0"/>
        <w:adjustRightInd w:val="0"/>
        <w:ind w:left="1416"/>
        <w:jc w:val="both"/>
        <w:rPr>
          <w:rFonts w:asciiTheme="minorHAnsi" w:hAnsiTheme="minorHAnsi"/>
          <w:color w:val="000000"/>
          <w:sz w:val="20"/>
          <w:szCs w:val="20"/>
          <w:lang w:eastAsia="cs-CZ"/>
        </w:rPr>
      </w:pPr>
      <w:r w:rsidRPr="00016BF8">
        <w:rPr>
          <w:rFonts w:asciiTheme="minorHAnsi" w:hAnsiTheme="minorHAnsi"/>
          <w:color w:val="000000"/>
          <w:sz w:val="20"/>
          <w:szCs w:val="20"/>
          <w:lang w:eastAsia="cs-CZ"/>
        </w:rPr>
        <w:t>– legálne existuje v danom štáte iba jedna PS</w:t>
      </w:r>
    </w:p>
    <w:p w:rsidR="00016BF8" w:rsidRPr="00016BF8" w:rsidRDefault="00016BF8" w:rsidP="00016BF8">
      <w:pPr>
        <w:autoSpaceDE w:val="0"/>
        <w:autoSpaceDN w:val="0"/>
        <w:adjustRightInd w:val="0"/>
        <w:ind w:left="1416"/>
        <w:jc w:val="both"/>
        <w:rPr>
          <w:rFonts w:asciiTheme="minorHAnsi" w:hAnsiTheme="minorHAnsi"/>
          <w:color w:val="000000"/>
          <w:sz w:val="20"/>
          <w:szCs w:val="20"/>
          <w:lang w:eastAsia="cs-CZ"/>
        </w:rPr>
      </w:pPr>
      <w:r w:rsidRPr="00016BF8">
        <w:rPr>
          <w:rFonts w:asciiTheme="minorHAnsi" w:hAnsiTheme="minorHAnsi"/>
          <w:color w:val="000000"/>
          <w:sz w:val="20"/>
          <w:szCs w:val="20"/>
          <w:lang w:eastAsia="cs-CZ"/>
        </w:rPr>
        <w:t>– dlhodobý monopol moci (existujú aj iné politické strany, ale ich miera účasti na správe vecí verejných je minimálna, ak nie nulová)</w:t>
      </w:r>
    </w:p>
    <w:p w:rsidR="00016BF8" w:rsidRPr="00016BF8" w:rsidRDefault="00016BF8" w:rsidP="00016BF8">
      <w:pPr>
        <w:autoSpaceDE w:val="0"/>
        <w:autoSpaceDN w:val="0"/>
        <w:adjustRightInd w:val="0"/>
        <w:ind w:left="1416"/>
        <w:jc w:val="both"/>
        <w:rPr>
          <w:rFonts w:asciiTheme="minorHAnsi" w:hAnsiTheme="minorHAnsi"/>
          <w:color w:val="000000"/>
          <w:sz w:val="20"/>
          <w:szCs w:val="20"/>
          <w:lang w:eastAsia="cs-CZ"/>
        </w:rPr>
      </w:pPr>
    </w:p>
    <w:p w:rsidR="00016BF8" w:rsidRPr="00016BF8" w:rsidRDefault="00016BF8" w:rsidP="00016BF8">
      <w:pPr>
        <w:autoSpaceDE w:val="0"/>
        <w:autoSpaceDN w:val="0"/>
        <w:adjustRightInd w:val="0"/>
        <w:ind w:left="720"/>
        <w:jc w:val="both"/>
        <w:rPr>
          <w:rFonts w:asciiTheme="minorHAnsi" w:hAnsiTheme="minorHAnsi"/>
          <w:b/>
          <w:color w:val="000000"/>
          <w:sz w:val="20"/>
          <w:szCs w:val="20"/>
          <w:lang w:eastAsia="cs-CZ"/>
        </w:rPr>
      </w:pPr>
      <w:r w:rsidRPr="00016BF8">
        <w:rPr>
          <w:rFonts w:asciiTheme="minorHAnsi" w:hAnsiTheme="minorHAnsi"/>
          <w:b/>
          <w:color w:val="000000"/>
          <w:sz w:val="20"/>
          <w:szCs w:val="20"/>
          <w:lang w:eastAsia="cs-CZ"/>
        </w:rPr>
        <w:t xml:space="preserve">Podľa </w:t>
      </w:r>
      <w:proofErr w:type="spellStart"/>
      <w:r w:rsidRPr="00016BF8">
        <w:rPr>
          <w:rFonts w:asciiTheme="minorHAnsi" w:hAnsiTheme="minorHAnsi"/>
          <w:b/>
          <w:color w:val="000000"/>
          <w:sz w:val="20"/>
          <w:szCs w:val="20"/>
          <w:lang w:eastAsia="cs-CZ"/>
        </w:rPr>
        <w:t>Sartoriho</w:t>
      </w:r>
      <w:proofErr w:type="spellEnd"/>
      <w:r w:rsidRPr="00016BF8">
        <w:rPr>
          <w:rFonts w:asciiTheme="minorHAnsi" w:hAnsiTheme="minorHAnsi"/>
          <w:b/>
          <w:color w:val="000000"/>
          <w:sz w:val="20"/>
          <w:szCs w:val="20"/>
          <w:lang w:eastAsia="cs-CZ"/>
        </w:rPr>
        <w:t xml:space="preserve">:                                                                                     </w:t>
      </w:r>
    </w:p>
    <w:p w:rsidR="00016BF8" w:rsidRPr="00016BF8" w:rsidRDefault="00016BF8" w:rsidP="00016BF8">
      <w:pPr>
        <w:tabs>
          <w:tab w:val="left" w:pos="4504"/>
        </w:tabs>
        <w:autoSpaceDE w:val="0"/>
        <w:autoSpaceDN w:val="0"/>
        <w:adjustRightInd w:val="0"/>
        <w:ind w:left="1416"/>
        <w:jc w:val="both"/>
        <w:rPr>
          <w:rFonts w:asciiTheme="minorHAnsi" w:hAnsiTheme="minorHAnsi"/>
          <w:color w:val="000000"/>
          <w:sz w:val="20"/>
          <w:szCs w:val="20"/>
          <w:lang w:eastAsia="cs-CZ"/>
        </w:rPr>
      </w:pPr>
      <w:r w:rsidRPr="00016BF8">
        <w:rPr>
          <w:rFonts w:asciiTheme="minorHAnsi" w:hAnsiTheme="minorHAnsi"/>
          <w:noProof/>
          <w:color w:val="000000"/>
          <w:sz w:val="20"/>
          <w:szCs w:val="20"/>
          <w:lang w:eastAsia="cs-CZ"/>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207.05pt;margin-top:2.6pt;width:12pt;height:15.55pt;z-index:251661312"/>
        </w:pict>
      </w:r>
      <w:r w:rsidRPr="00016BF8">
        <w:rPr>
          <w:rFonts w:asciiTheme="minorHAnsi" w:hAnsiTheme="minorHAnsi"/>
          <w:noProof/>
          <w:color w:val="000000"/>
          <w:sz w:val="20"/>
          <w:szCs w:val="20"/>
          <w:lang w:eastAsia="cs-CZ"/>
        </w:rPr>
        <w:pict>
          <v:shapetype id="_x0000_t32" coordsize="21600,21600" o:spt="32" o:oned="t" path="m,l21600,21600e" filled="f">
            <v:path arrowok="t" fillok="f" o:connecttype="none"/>
            <o:lock v:ext="edit" shapetype="t"/>
          </v:shapetype>
          <v:shape id="_x0000_s1026" type="#_x0000_t32" style="position:absolute;left:0;text-align:left;margin-left:174.8pt;margin-top:6.05pt;width:.6pt;height:0;z-index:251660288" o:connectortype="straight" strokecolor="#f2f2f2" strokeweight="3pt">
            <v:shadow type="perspective" color="#622423" opacity=".5" offset="1pt" offset2="-1pt"/>
          </v:shape>
        </w:pict>
      </w:r>
      <w:r w:rsidRPr="00016BF8">
        <w:rPr>
          <w:rFonts w:asciiTheme="minorHAnsi" w:hAnsiTheme="minorHAnsi"/>
          <w:color w:val="000000"/>
          <w:sz w:val="20"/>
          <w:szCs w:val="20"/>
          <w:lang w:eastAsia="cs-CZ"/>
        </w:rPr>
        <w:t>– systém jednej strany</w:t>
      </w:r>
      <w:r w:rsidRPr="00016BF8">
        <w:rPr>
          <w:rFonts w:asciiTheme="minorHAnsi" w:hAnsiTheme="minorHAnsi"/>
          <w:color w:val="000000"/>
          <w:sz w:val="20"/>
          <w:szCs w:val="20"/>
          <w:lang w:eastAsia="cs-CZ"/>
        </w:rPr>
        <w:tab/>
        <w:t xml:space="preserve">       </w:t>
      </w:r>
    </w:p>
    <w:p w:rsidR="00016BF8" w:rsidRPr="00016BF8" w:rsidRDefault="00016BF8" w:rsidP="00016BF8">
      <w:pPr>
        <w:autoSpaceDE w:val="0"/>
        <w:autoSpaceDN w:val="0"/>
        <w:adjustRightInd w:val="0"/>
        <w:ind w:left="720"/>
        <w:jc w:val="both"/>
        <w:rPr>
          <w:rFonts w:asciiTheme="minorHAnsi" w:hAnsiTheme="minorHAnsi"/>
          <w:color w:val="000000"/>
          <w:sz w:val="20"/>
          <w:szCs w:val="20"/>
          <w:lang w:eastAsia="cs-CZ"/>
        </w:rPr>
      </w:pPr>
      <w:r w:rsidRPr="00016BF8">
        <w:rPr>
          <w:rFonts w:asciiTheme="minorHAnsi" w:hAnsiTheme="minorHAnsi"/>
          <w:color w:val="000000"/>
          <w:sz w:val="20"/>
          <w:szCs w:val="20"/>
          <w:lang w:eastAsia="cs-CZ"/>
        </w:rPr>
        <w:t xml:space="preserve">               – systém s hegemónnou stranou </w:t>
      </w:r>
      <w:r w:rsidRPr="00016BF8">
        <w:rPr>
          <w:rFonts w:asciiTheme="minorHAnsi" w:hAnsiTheme="minorHAnsi"/>
          <w:color w:val="000000"/>
          <w:sz w:val="20"/>
          <w:szCs w:val="20"/>
          <w:lang w:eastAsia="cs-CZ"/>
        </w:rPr>
        <w:tab/>
        <w:t xml:space="preserve">                           nesúťažný systém</w:t>
      </w:r>
    </w:p>
    <w:p w:rsidR="00016BF8" w:rsidRPr="00016BF8" w:rsidRDefault="00016BF8" w:rsidP="00016BF8">
      <w:pPr>
        <w:tabs>
          <w:tab w:val="left" w:pos="4504"/>
        </w:tabs>
        <w:autoSpaceDE w:val="0"/>
        <w:autoSpaceDN w:val="0"/>
        <w:adjustRightInd w:val="0"/>
        <w:ind w:left="1416"/>
        <w:jc w:val="both"/>
        <w:rPr>
          <w:rFonts w:asciiTheme="minorHAnsi" w:hAnsiTheme="minorHAnsi"/>
          <w:color w:val="000000"/>
          <w:sz w:val="20"/>
          <w:szCs w:val="20"/>
          <w:lang w:eastAsia="cs-CZ"/>
        </w:rPr>
      </w:pPr>
    </w:p>
    <w:p w:rsidR="00016BF8" w:rsidRPr="00016BF8" w:rsidRDefault="00016BF8" w:rsidP="00016BF8">
      <w:pPr>
        <w:autoSpaceDE w:val="0"/>
        <w:autoSpaceDN w:val="0"/>
        <w:adjustRightInd w:val="0"/>
        <w:ind w:left="1416"/>
        <w:jc w:val="both"/>
        <w:rPr>
          <w:rFonts w:asciiTheme="minorHAnsi" w:hAnsiTheme="minorHAnsi"/>
          <w:color w:val="000000"/>
          <w:sz w:val="20"/>
          <w:szCs w:val="20"/>
          <w:lang w:eastAsia="cs-CZ"/>
        </w:rPr>
      </w:pPr>
      <w:r w:rsidRPr="00016BF8">
        <w:rPr>
          <w:rFonts w:asciiTheme="minorHAnsi" w:hAnsiTheme="minorHAnsi"/>
          <w:color w:val="000000"/>
          <w:sz w:val="20"/>
          <w:szCs w:val="20"/>
          <w:lang w:eastAsia="cs-CZ"/>
        </w:rPr>
        <w:t xml:space="preserve">– systém s </w:t>
      </w:r>
      <w:proofErr w:type="spellStart"/>
      <w:r w:rsidRPr="00016BF8">
        <w:rPr>
          <w:rFonts w:asciiTheme="minorHAnsi" w:hAnsiTheme="minorHAnsi"/>
          <w:color w:val="000000"/>
          <w:sz w:val="20"/>
          <w:szCs w:val="20"/>
          <w:lang w:eastAsia="cs-CZ"/>
        </w:rPr>
        <w:t>prevládajúciou</w:t>
      </w:r>
      <w:proofErr w:type="spellEnd"/>
      <w:r w:rsidRPr="00016BF8">
        <w:rPr>
          <w:rFonts w:asciiTheme="minorHAnsi" w:hAnsiTheme="minorHAnsi"/>
          <w:color w:val="000000"/>
          <w:sz w:val="20"/>
          <w:szCs w:val="20"/>
          <w:lang w:eastAsia="cs-CZ"/>
        </w:rPr>
        <w:t xml:space="preserve"> stranou  (jedna strana je dominantná) -   súťažný systém, chýba rotácia</w:t>
      </w:r>
    </w:p>
    <w:p w:rsidR="00016BF8" w:rsidRPr="00016BF8" w:rsidRDefault="00016BF8" w:rsidP="00016BF8">
      <w:pPr>
        <w:autoSpaceDE w:val="0"/>
        <w:autoSpaceDN w:val="0"/>
        <w:adjustRightInd w:val="0"/>
        <w:jc w:val="both"/>
        <w:rPr>
          <w:rFonts w:asciiTheme="minorHAnsi" w:hAnsiTheme="minorHAnsi"/>
          <w:color w:val="000000"/>
          <w:sz w:val="20"/>
          <w:szCs w:val="20"/>
          <w:lang w:eastAsia="cs-CZ"/>
        </w:rPr>
      </w:pPr>
    </w:p>
    <w:p w:rsidR="00016BF8" w:rsidRPr="00016BF8" w:rsidRDefault="00016BF8" w:rsidP="00016BF8">
      <w:pPr>
        <w:numPr>
          <w:ilvl w:val="0"/>
          <w:numId w:val="6"/>
        </w:numPr>
        <w:autoSpaceDE w:val="0"/>
        <w:autoSpaceDN w:val="0"/>
        <w:adjustRightInd w:val="0"/>
        <w:jc w:val="both"/>
        <w:rPr>
          <w:rFonts w:asciiTheme="minorHAnsi" w:hAnsiTheme="minorHAnsi"/>
          <w:b/>
          <w:color w:val="000000"/>
          <w:sz w:val="20"/>
          <w:szCs w:val="20"/>
          <w:lang w:eastAsia="cs-CZ"/>
        </w:rPr>
      </w:pPr>
      <w:r w:rsidRPr="00016BF8">
        <w:rPr>
          <w:rFonts w:asciiTheme="minorHAnsi" w:hAnsiTheme="minorHAnsi"/>
          <w:b/>
          <w:color w:val="000000"/>
          <w:sz w:val="20"/>
          <w:szCs w:val="20"/>
          <w:lang w:eastAsia="cs-CZ"/>
        </w:rPr>
        <w:t xml:space="preserve">Systém dvoch politických strán </w:t>
      </w:r>
      <w:r w:rsidRPr="00016BF8">
        <w:rPr>
          <w:rFonts w:asciiTheme="minorHAnsi" w:hAnsiTheme="minorHAnsi"/>
          <w:color w:val="000000"/>
          <w:sz w:val="20"/>
          <w:szCs w:val="20"/>
          <w:lang w:eastAsia="cs-CZ"/>
        </w:rPr>
        <w:t>(to neznamená, že v štáte existujú iba 2 politické strany)</w:t>
      </w:r>
      <w:r w:rsidRPr="00016BF8">
        <w:rPr>
          <w:rFonts w:asciiTheme="minorHAnsi" w:hAnsiTheme="minorHAnsi"/>
          <w:b/>
          <w:color w:val="000000"/>
          <w:sz w:val="20"/>
          <w:szCs w:val="20"/>
          <w:lang w:eastAsia="cs-CZ"/>
        </w:rPr>
        <w:t>:</w:t>
      </w:r>
    </w:p>
    <w:p w:rsidR="00016BF8" w:rsidRPr="00016BF8" w:rsidRDefault="00016BF8" w:rsidP="00016BF8">
      <w:pPr>
        <w:autoSpaceDE w:val="0"/>
        <w:autoSpaceDN w:val="0"/>
        <w:adjustRightInd w:val="0"/>
        <w:ind w:left="1416"/>
        <w:jc w:val="both"/>
        <w:rPr>
          <w:rFonts w:asciiTheme="minorHAnsi" w:hAnsiTheme="minorHAnsi"/>
          <w:color w:val="000000"/>
          <w:sz w:val="20"/>
          <w:szCs w:val="20"/>
          <w:lang w:eastAsia="cs-CZ"/>
        </w:rPr>
      </w:pPr>
      <w:r w:rsidRPr="00016BF8">
        <w:rPr>
          <w:rFonts w:asciiTheme="minorHAnsi" w:hAnsiTheme="minorHAnsi"/>
          <w:color w:val="000000"/>
          <w:sz w:val="20"/>
          <w:szCs w:val="20"/>
          <w:lang w:eastAsia="cs-CZ"/>
        </w:rPr>
        <w:t xml:space="preserve">– pri moci sa striedajú dve politické strany, napríklad VB </w:t>
      </w:r>
    </w:p>
    <w:p w:rsidR="00016BF8" w:rsidRPr="00016BF8" w:rsidRDefault="00016BF8" w:rsidP="00016BF8">
      <w:pPr>
        <w:autoSpaceDE w:val="0"/>
        <w:autoSpaceDN w:val="0"/>
        <w:adjustRightInd w:val="0"/>
        <w:ind w:left="1416"/>
        <w:jc w:val="both"/>
        <w:rPr>
          <w:rFonts w:asciiTheme="minorHAnsi" w:hAnsiTheme="minorHAnsi"/>
          <w:color w:val="000000"/>
          <w:sz w:val="20"/>
          <w:szCs w:val="20"/>
          <w:lang w:eastAsia="cs-CZ"/>
        </w:rPr>
      </w:pPr>
      <w:r w:rsidRPr="00016BF8">
        <w:rPr>
          <w:rFonts w:asciiTheme="minorHAnsi" w:hAnsiTheme="minorHAnsi"/>
          <w:color w:val="000000"/>
          <w:sz w:val="20"/>
          <w:szCs w:val="20"/>
          <w:lang w:eastAsia="cs-CZ"/>
        </w:rPr>
        <w:t>– väzba na väčšinový volebný systém</w:t>
      </w:r>
    </w:p>
    <w:p w:rsidR="00016BF8" w:rsidRPr="00016BF8" w:rsidRDefault="00016BF8" w:rsidP="00016BF8">
      <w:pPr>
        <w:autoSpaceDE w:val="0"/>
        <w:autoSpaceDN w:val="0"/>
        <w:adjustRightInd w:val="0"/>
        <w:ind w:left="1416"/>
        <w:jc w:val="both"/>
        <w:rPr>
          <w:rFonts w:asciiTheme="minorHAnsi" w:hAnsiTheme="minorHAnsi"/>
          <w:color w:val="000000"/>
          <w:sz w:val="20"/>
          <w:szCs w:val="20"/>
          <w:lang w:eastAsia="cs-CZ"/>
        </w:rPr>
      </w:pPr>
      <w:r w:rsidRPr="00016BF8">
        <w:rPr>
          <w:rFonts w:asciiTheme="minorHAnsi" w:hAnsiTheme="minorHAnsi"/>
          <w:color w:val="000000"/>
          <w:sz w:val="20"/>
          <w:szCs w:val="20"/>
          <w:lang w:eastAsia="cs-CZ"/>
        </w:rPr>
        <w:t>– stabilizovaná demokracia (politické spektrum je stabilné, jasné a zreteľné)</w:t>
      </w:r>
    </w:p>
    <w:p w:rsidR="00016BF8" w:rsidRPr="00016BF8" w:rsidRDefault="00016BF8" w:rsidP="00016BF8">
      <w:pPr>
        <w:autoSpaceDE w:val="0"/>
        <w:autoSpaceDN w:val="0"/>
        <w:adjustRightInd w:val="0"/>
        <w:ind w:left="1416"/>
        <w:jc w:val="both"/>
        <w:rPr>
          <w:rFonts w:asciiTheme="minorHAnsi" w:hAnsiTheme="minorHAnsi"/>
          <w:color w:val="000000"/>
          <w:sz w:val="20"/>
          <w:szCs w:val="20"/>
          <w:lang w:eastAsia="cs-CZ"/>
        </w:rPr>
      </w:pPr>
      <w:r w:rsidRPr="00016BF8">
        <w:rPr>
          <w:rFonts w:asciiTheme="minorHAnsi" w:hAnsiTheme="minorHAnsi"/>
          <w:color w:val="000000"/>
          <w:sz w:val="20"/>
          <w:szCs w:val="20"/>
          <w:lang w:eastAsia="cs-CZ"/>
        </w:rPr>
        <w:t>– zreteľná politická diferenciácia spoločnosti</w:t>
      </w:r>
    </w:p>
    <w:p w:rsidR="00016BF8" w:rsidRPr="00016BF8" w:rsidRDefault="00016BF8" w:rsidP="00016BF8">
      <w:pPr>
        <w:autoSpaceDE w:val="0"/>
        <w:autoSpaceDN w:val="0"/>
        <w:adjustRightInd w:val="0"/>
        <w:ind w:left="1416"/>
        <w:jc w:val="both"/>
        <w:rPr>
          <w:rFonts w:asciiTheme="minorHAnsi" w:hAnsiTheme="minorHAnsi"/>
          <w:color w:val="000000"/>
          <w:sz w:val="20"/>
          <w:szCs w:val="20"/>
          <w:lang w:eastAsia="cs-CZ"/>
        </w:rPr>
      </w:pPr>
    </w:p>
    <w:p w:rsidR="00016BF8" w:rsidRPr="00016BF8" w:rsidRDefault="00016BF8" w:rsidP="00016BF8">
      <w:pPr>
        <w:numPr>
          <w:ilvl w:val="0"/>
          <w:numId w:val="6"/>
        </w:numPr>
        <w:autoSpaceDE w:val="0"/>
        <w:autoSpaceDN w:val="0"/>
        <w:adjustRightInd w:val="0"/>
        <w:jc w:val="both"/>
        <w:rPr>
          <w:rFonts w:asciiTheme="minorHAnsi" w:hAnsiTheme="minorHAnsi"/>
          <w:b/>
          <w:color w:val="000000"/>
          <w:sz w:val="20"/>
          <w:szCs w:val="20"/>
          <w:lang w:eastAsia="cs-CZ"/>
        </w:rPr>
      </w:pPr>
      <w:r w:rsidRPr="00016BF8">
        <w:rPr>
          <w:rFonts w:asciiTheme="minorHAnsi" w:hAnsiTheme="minorHAnsi"/>
          <w:b/>
          <w:color w:val="000000"/>
          <w:sz w:val="20"/>
          <w:szCs w:val="20"/>
          <w:lang w:eastAsia="cs-CZ"/>
        </w:rPr>
        <w:t xml:space="preserve">Systém 2,5 politickej strany = </w:t>
      </w:r>
      <w:r w:rsidRPr="00016BF8">
        <w:rPr>
          <w:rFonts w:asciiTheme="minorHAnsi" w:hAnsiTheme="minorHAnsi"/>
          <w:color w:val="000000"/>
          <w:sz w:val="20"/>
          <w:szCs w:val="20"/>
          <w:lang w:eastAsia="cs-CZ"/>
        </w:rPr>
        <w:t>súvisí s voľbami a parlamentnou formou vlády. Rozhodujúcu úlohu v politickom zápase vedú 2 politické strany, ale žiadna nemá toľko hlasov, aby mohla vytvoriť vládu a preto potrebuje na svojej strane ešte nejakú politickú stranu. S týmto systémom sa stretávame v štátoch, kde je väčšinový systém alebo kombinácia volebných systémov.</w:t>
      </w:r>
    </w:p>
    <w:p w:rsidR="00016BF8" w:rsidRPr="00016BF8" w:rsidRDefault="00016BF8" w:rsidP="00016BF8">
      <w:pPr>
        <w:autoSpaceDE w:val="0"/>
        <w:autoSpaceDN w:val="0"/>
        <w:adjustRightInd w:val="0"/>
        <w:ind w:left="1416"/>
        <w:jc w:val="both"/>
        <w:rPr>
          <w:rFonts w:asciiTheme="minorHAnsi" w:hAnsiTheme="minorHAnsi"/>
          <w:color w:val="000000"/>
          <w:sz w:val="20"/>
          <w:szCs w:val="20"/>
          <w:lang w:eastAsia="cs-CZ"/>
        </w:rPr>
      </w:pPr>
      <w:r w:rsidRPr="00016BF8">
        <w:rPr>
          <w:rFonts w:asciiTheme="minorHAnsi" w:hAnsiTheme="minorHAnsi"/>
          <w:color w:val="000000"/>
          <w:sz w:val="20"/>
          <w:szCs w:val="20"/>
          <w:lang w:eastAsia="cs-CZ"/>
        </w:rPr>
        <w:t xml:space="preserve">– dve politické strany </w:t>
      </w:r>
    </w:p>
    <w:p w:rsidR="00016BF8" w:rsidRPr="00016BF8" w:rsidRDefault="00016BF8" w:rsidP="00016BF8">
      <w:pPr>
        <w:autoSpaceDE w:val="0"/>
        <w:autoSpaceDN w:val="0"/>
        <w:adjustRightInd w:val="0"/>
        <w:ind w:left="1416"/>
        <w:jc w:val="both"/>
        <w:rPr>
          <w:rFonts w:asciiTheme="minorHAnsi" w:hAnsiTheme="minorHAnsi"/>
          <w:color w:val="000000"/>
          <w:sz w:val="20"/>
          <w:szCs w:val="20"/>
          <w:lang w:eastAsia="cs-CZ"/>
        </w:rPr>
      </w:pPr>
      <w:r w:rsidRPr="00016BF8">
        <w:rPr>
          <w:rFonts w:asciiTheme="minorHAnsi" w:hAnsiTheme="minorHAnsi"/>
          <w:color w:val="000000"/>
          <w:sz w:val="20"/>
          <w:szCs w:val="20"/>
          <w:lang w:eastAsia="cs-CZ"/>
        </w:rPr>
        <w:t>– ďalšia politická strana nutná k parlamentnej väčšine na vyslovenie dôvery vláde (pridáva sa k niektorej z</w:t>
      </w:r>
    </w:p>
    <w:p w:rsidR="00016BF8" w:rsidRPr="00016BF8" w:rsidRDefault="00016BF8" w:rsidP="00016BF8">
      <w:pPr>
        <w:autoSpaceDE w:val="0"/>
        <w:autoSpaceDN w:val="0"/>
        <w:adjustRightInd w:val="0"/>
        <w:ind w:left="1416"/>
        <w:jc w:val="both"/>
        <w:rPr>
          <w:rFonts w:asciiTheme="minorHAnsi" w:hAnsiTheme="minorHAnsi"/>
          <w:color w:val="000000"/>
          <w:sz w:val="20"/>
          <w:szCs w:val="20"/>
          <w:lang w:eastAsia="cs-CZ"/>
        </w:rPr>
      </w:pPr>
      <w:r w:rsidRPr="00016BF8">
        <w:rPr>
          <w:rFonts w:asciiTheme="minorHAnsi" w:hAnsiTheme="minorHAnsi"/>
          <w:color w:val="000000"/>
          <w:sz w:val="20"/>
          <w:szCs w:val="20"/>
          <w:lang w:eastAsia="cs-CZ"/>
        </w:rPr>
        <w:t xml:space="preserve">dvoch strán) </w:t>
      </w:r>
    </w:p>
    <w:p w:rsidR="00016BF8" w:rsidRPr="00016BF8" w:rsidRDefault="00016BF8" w:rsidP="00016BF8">
      <w:pPr>
        <w:autoSpaceDE w:val="0"/>
        <w:autoSpaceDN w:val="0"/>
        <w:adjustRightInd w:val="0"/>
        <w:ind w:left="1416"/>
        <w:jc w:val="both"/>
        <w:rPr>
          <w:rFonts w:asciiTheme="minorHAnsi" w:hAnsiTheme="minorHAnsi"/>
          <w:color w:val="000000"/>
          <w:sz w:val="20"/>
          <w:szCs w:val="20"/>
          <w:lang w:eastAsia="cs-CZ"/>
        </w:rPr>
      </w:pPr>
    </w:p>
    <w:p w:rsidR="00016BF8" w:rsidRPr="00016BF8" w:rsidRDefault="00016BF8" w:rsidP="00016BF8">
      <w:pPr>
        <w:numPr>
          <w:ilvl w:val="0"/>
          <w:numId w:val="6"/>
        </w:numPr>
        <w:autoSpaceDE w:val="0"/>
        <w:autoSpaceDN w:val="0"/>
        <w:adjustRightInd w:val="0"/>
        <w:jc w:val="both"/>
        <w:rPr>
          <w:rFonts w:asciiTheme="minorHAnsi" w:hAnsiTheme="minorHAnsi"/>
          <w:b/>
          <w:color w:val="000000"/>
          <w:sz w:val="20"/>
          <w:szCs w:val="20"/>
          <w:lang w:eastAsia="cs-CZ"/>
        </w:rPr>
      </w:pPr>
      <w:r w:rsidRPr="00016BF8">
        <w:rPr>
          <w:rFonts w:asciiTheme="minorHAnsi" w:hAnsiTheme="minorHAnsi"/>
          <w:b/>
          <w:color w:val="000000"/>
          <w:sz w:val="20"/>
          <w:szCs w:val="20"/>
          <w:lang w:eastAsia="cs-CZ"/>
        </w:rPr>
        <w:t>Systém viacerých politických strán</w:t>
      </w:r>
    </w:p>
    <w:p w:rsidR="00016BF8" w:rsidRPr="00016BF8" w:rsidRDefault="00016BF8" w:rsidP="00016BF8">
      <w:pPr>
        <w:autoSpaceDE w:val="0"/>
        <w:autoSpaceDN w:val="0"/>
        <w:adjustRightInd w:val="0"/>
        <w:ind w:left="1416"/>
        <w:jc w:val="both"/>
        <w:rPr>
          <w:rFonts w:asciiTheme="minorHAnsi" w:hAnsiTheme="minorHAnsi"/>
          <w:color w:val="000000"/>
          <w:sz w:val="20"/>
          <w:szCs w:val="20"/>
          <w:lang w:eastAsia="cs-CZ"/>
        </w:rPr>
      </w:pPr>
      <w:r w:rsidRPr="00016BF8">
        <w:rPr>
          <w:rFonts w:asciiTheme="minorHAnsi" w:hAnsiTheme="minorHAnsi"/>
          <w:color w:val="000000"/>
          <w:sz w:val="20"/>
          <w:szCs w:val="20"/>
          <w:lang w:eastAsia="cs-CZ"/>
        </w:rPr>
        <w:t xml:space="preserve">– na moci sa podieľa viac politických strán. Žiadna z politických strán nemá dominanciu, majú približne rovnaký vplyv v danom štáte. Spája sa s proporcionálnym volebným systémom. Pre tento systém  sú typické vládne koalície, pretože žiadna strana nezíska potrebný počet hlasov na vytvorenie vlády. </w:t>
      </w:r>
    </w:p>
    <w:p w:rsidR="00016BF8" w:rsidRPr="00016BF8" w:rsidRDefault="00016BF8" w:rsidP="00016BF8">
      <w:pPr>
        <w:numPr>
          <w:ilvl w:val="0"/>
          <w:numId w:val="7"/>
        </w:numPr>
        <w:autoSpaceDE w:val="0"/>
        <w:autoSpaceDN w:val="0"/>
        <w:adjustRightInd w:val="0"/>
        <w:jc w:val="both"/>
        <w:rPr>
          <w:rFonts w:asciiTheme="minorHAnsi" w:hAnsiTheme="minorHAnsi"/>
          <w:color w:val="000000"/>
          <w:sz w:val="20"/>
          <w:szCs w:val="20"/>
          <w:lang w:eastAsia="cs-CZ"/>
        </w:rPr>
      </w:pPr>
      <w:r w:rsidRPr="00016BF8">
        <w:rPr>
          <w:rFonts w:asciiTheme="minorHAnsi" w:hAnsiTheme="minorHAnsi"/>
          <w:color w:val="000000"/>
          <w:sz w:val="20"/>
          <w:szCs w:val="20"/>
          <w:lang w:eastAsia="cs-CZ"/>
        </w:rPr>
        <w:t xml:space="preserve"> koalície PS</w:t>
      </w:r>
    </w:p>
    <w:p w:rsidR="00016BF8" w:rsidRPr="00016BF8" w:rsidRDefault="00016BF8" w:rsidP="00016BF8">
      <w:pPr>
        <w:numPr>
          <w:ilvl w:val="0"/>
          <w:numId w:val="7"/>
        </w:numPr>
        <w:autoSpaceDE w:val="0"/>
        <w:autoSpaceDN w:val="0"/>
        <w:adjustRightInd w:val="0"/>
        <w:jc w:val="both"/>
        <w:rPr>
          <w:rFonts w:asciiTheme="minorHAnsi" w:hAnsiTheme="minorHAnsi"/>
          <w:color w:val="000000"/>
          <w:sz w:val="20"/>
          <w:szCs w:val="20"/>
          <w:lang w:eastAsia="cs-CZ"/>
        </w:rPr>
      </w:pPr>
      <w:r w:rsidRPr="00016BF8">
        <w:rPr>
          <w:rFonts w:asciiTheme="minorHAnsi" w:hAnsiTheme="minorHAnsi"/>
          <w:color w:val="000000"/>
          <w:sz w:val="20"/>
          <w:szCs w:val="20"/>
          <w:lang w:eastAsia="cs-CZ"/>
        </w:rPr>
        <w:t xml:space="preserve"> s dominujúcou stranou</w:t>
      </w:r>
    </w:p>
    <w:p w:rsidR="00016BF8" w:rsidRPr="00016BF8" w:rsidRDefault="00016BF8" w:rsidP="00016BF8">
      <w:pPr>
        <w:numPr>
          <w:ilvl w:val="0"/>
          <w:numId w:val="7"/>
        </w:numPr>
        <w:autoSpaceDE w:val="0"/>
        <w:autoSpaceDN w:val="0"/>
        <w:adjustRightInd w:val="0"/>
        <w:jc w:val="both"/>
        <w:rPr>
          <w:rFonts w:asciiTheme="minorHAnsi" w:hAnsiTheme="minorHAnsi"/>
          <w:color w:val="000000"/>
          <w:sz w:val="20"/>
          <w:szCs w:val="20"/>
          <w:lang w:eastAsia="cs-CZ"/>
        </w:rPr>
      </w:pPr>
      <w:r w:rsidRPr="00016BF8">
        <w:rPr>
          <w:rFonts w:asciiTheme="minorHAnsi" w:hAnsiTheme="minorHAnsi"/>
          <w:color w:val="000000"/>
          <w:sz w:val="20"/>
          <w:szCs w:val="20"/>
          <w:lang w:eastAsia="cs-CZ"/>
        </w:rPr>
        <w:t>bez dominujúcej strany</w:t>
      </w:r>
    </w:p>
    <w:p w:rsidR="00016BF8" w:rsidRPr="00016BF8" w:rsidRDefault="00016BF8" w:rsidP="00016BF8">
      <w:pPr>
        <w:numPr>
          <w:ilvl w:val="0"/>
          <w:numId w:val="7"/>
        </w:numPr>
        <w:autoSpaceDE w:val="0"/>
        <w:autoSpaceDN w:val="0"/>
        <w:adjustRightInd w:val="0"/>
        <w:jc w:val="both"/>
        <w:rPr>
          <w:rFonts w:asciiTheme="minorHAnsi" w:hAnsiTheme="minorHAnsi"/>
          <w:color w:val="000000"/>
          <w:sz w:val="20"/>
          <w:szCs w:val="20"/>
          <w:lang w:eastAsia="cs-CZ"/>
        </w:rPr>
      </w:pPr>
      <w:r w:rsidRPr="00016BF8">
        <w:rPr>
          <w:rFonts w:asciiTheme="minorHAnsi" w:hAnsiTheme="minorHAnsi"/>
          <w:color w:val="000000"/>
          <w:sz w:val="20"/>
          <w:szCs w:val="20"/>
          <w:lang w:eastAsia="cs-CZ"/>
        </w:rPr>
        <w:t>umiernený pluralizmus (5-6 strán)</w:t>
      </w:r>
    </w:p>
    <w:p w:rsidR="00016BF8" w:rsidRDefault="00016BF8" w:rsidP="00016BF8">
      <w:pPr>
        <w:numPr>
          <w:ilvl w:val="0"/>
          <w:numId w:val="7"/>
        </w:numPr>
        <w:autoSpaceDE w:val="0"/>
        <w:autoSpaceDN w:val="0"/>
        <w:adjustRightInd w:val="0"/>
        <w:jc w:val="both"/>
        <w:rPr>
          <w:rFonts w:asciiTheme="minorHAnsi" w:hAnsiTheme="minorHAnsi"/>
          <w:color w:val="000000"/>
          <w:sz w:val="20"/>
          <w:szCs w:val="20"/>
          <w:lang w:eastAsia="cs-CZ"/>
        </w:rPr>
      </w:pPr>
      <w:r w:rsidRPr="00016BF8">
        <w:rPr>
          <w:rFonts w:asciiTheme="minorHAnsi" w:hAnsiTheme="minorHAnsi"/>
          <w:color w:val="000000"/>
          <w:sz w:val="20"/>
          <w:szCs w:val="20"/>
          <w:lang w:eastAsia="cs-CZ"/>
        </w:rPr>
        <w:t xml:space="preserve"> extrémny pluralizmus (viac ako 6 strán)</w:t>
      </w:r>
    </w:p>
    <w:p w:rsidR="00016BF8" w:rsidRDefault="00016BF8" w:rsidP="00016BF8">
      <w:pPr>
        <w:autoSpaceDE w:val="0"/>
        <w:autoSpaceDN w:val="0"/>
        <w:adjustRightInd w:val="0"/>
        <w:jc w:val="both"/>
        <w:rPr>
          <w:rFonts w:asciiTheme="minorHAnsi" w:hAnsiTheme="minorHAnsi"/>
          <w:color w:val="000000"/>
          <w:sz w:val="20"/>
          <w:szCs w:val="20"/>
          <w:lang w:eastAsia="cs-CZ"/>
        </w:rPr>
      </w:pPr>
    </w:p>
    <w:p w:rsidR="00016BF8" w:rsidRDefault="00016BF8" w:rsidP="00016BF8">
      <w:pPr>
        <w:autoSpaceDE w:val="0"/>
        <w:autoSpaceDN w:val="0"/>
        <w:adjustRightInd w:val="0"/>
        <w:jc w:val="both"/>
        <w:rPr>
          <w:rFonts w:asciiTheme="minorHAnsi" w:hAnsiTheme="minorHAnsi"/>
          <w:b/>
          <w:color w:val="000000"/>
          <w:sz w:val="22"/>
          <w:szCs w:val="22"/>
          <w:u w:val="single"/>
          <w:lang w:eastAsia="cs-CZ"/>
        </w:rPr>
      </w:pPr>
    </w:p>
    <w:p w:rsidR="00016BF8" w:rsidRDefault="00016BF8" w:rsidP="00016BF8">
      <w:pPr>
        <w:autoSpaceDE w:val="0"/>
        <w:autoSpaceDN w:val="0"/>
        <w:adjustRightInd w:val="0"/>
        <w:jc w:val="both"/>
        <w:rPr>
          <w:rFonts w:asciiTheme="minorHAnsi" w:hAnsiTheme="minorHAnsi"/>
          <w:b/>
          <w:color w:val="000000"/>
          <w:sz w:val="22"/>
          <w:szCs w:val="22"/>
          <w:u w:val="single"/>
          <w:lang w:eastAsia="cs-CZ"/>
        </w:rPr>
      </w:pPr>
    </w:p>
    <w:p w:rsidR="00016BF8" w:rsidRDefault="00016BF8" w:rsidP="00016BF8">
      <w:pPr>
        <w:autoSpaceDE w:val="0"/>
        <w:autoSpaceDN w:val="0"/>
        <w:adjustRightInd w:val="0"/>
        <w:jc w:val="both"/>
        <w:rPr>
          <w:rFonts w:asciiTheme="minorHAnsi" w:hAnsiTheme="minorHAnsi"/>
          <w:b/>
          <w:color w:val="000000"/>
          <w:sz w:val="22"/>
          <w:szCs w:val="22"/>
          <w:u w:val="single"/>
          <w:lang w:eastAsia="cs-CZ"/>
        </w:rPr>
      </w:pPr>
    </w:p>
    <w:p w:rsidR="00016BF8" w:rsidRDefault="00016BF8" w:rsidP="00016BF8">
      <w:pPr>
        <w:autoSpaceDE w:val="0"/>
        <w:autoSpaceDN w:val="0"/>
        <w:adjustRightInd w:val="0"/>
        <w:jc w:val="both"/>
        <w:rPr>
          <w:rFonts w:asciiTheme="minorHAnsi" w:hAnsiTheme="minorHAnsi"/>
          <w:b/>
          <w:color w:val="000000"/>
          <w:sz w:val="22"/>
          <w:szCs w:val="22"/>
          <w:u w:val="single"/>
          <w:lang w:eastAsia="cs-CZ"/>
        </w:rPr>
      </w:pPr>
    </w:p>
    <w:p w:rsidR="00016BF8" w:rsidRDefault="00016BF8" w:rsidP="00016BF8">
      <w:pPr>
        <w:autoSpaceDE w:val="0"/>
        <w:autoSpaceDN w:val="0"/>
        <w:adjustRightInd w:val="0"/>
        <w:jc w:val="both"/>
        <w:rPr>
          <w:rFonts w:asciiTheme="minorHAnsi" w:hAnsiTheme="minorHAnsi"/>
          <w:b/>
          <w:color w:val="000000"/>
          <w:sz w:val="22"/>
          <w:szCs w:val="22"/>
          <w:u w:val="single"/>
          <w:lang w:eastAsia="cs-CZ"/>
        </w:rPr>
      </w:pPr>
    </w:p>
    <w:p w:rsidR="00016BF8" w:rsidRDefault="00016BF8" w:rsidP="00016BF8">
      <w:pPr>
        <w:autoSpaceDE w:val="0"/>
        <w:autoSpaceDN w:val="0"/>
        <w:adjustRightInd w:val="0"/>
        <w:jc w:val="both"/>
        <w:rPr>
          <w:rFonts w:asciiTheme="minorHAnsi" w:hAnsiTheme="minorHAnsi"/>
          <w:b/>
          <w:color w:val="000000"/>
          <w:sz w:val="22"/>
          <w:szCs w:val="22"/>
          <w:u w:val="single"/>
          <w:lang w:eastAsia="cs-CZ"/>
        </w:rPr>
      </w:pPr>
    </w:p>
    <w:p w:rsidR="00016BF8" w:rsidRDefault="00016BF8" w:rsidP="00016BF8">
      <w:pPr>
        <w:autoSpaceDE w:val="0"/>
        <w:autoSpaceDN w:val="0"/>
        <w:adjustRightInd w:val="0"/>
        <w:jc w:val="both"/>
        <w:rPr>
          <w:rFonts w:asciiTheme="minorHAnsi" w:hAnsiTheme="minorHAnsi"/>
          <w:b/>
          <w:color w:val="000000"/>
          <w:sz w:val="22"/>
          <w:szCs w:val="22"/>
          <w:u w:val="single"/>
          <w:lang w:eastAsia="cs-CZ"/>
        </w:rPr>
      </w:pPr>
    </w:p>
    <w:p w:rsidR="00016BF8" w:rsidRDefault="00016BF8" w:rsidP="00016BF8">
      <w:pPr>
        <w:autoSpaceDE w:val="0"/>
        <w:autoSpaceDN w:val="0"/>
        <w:adjustRightInd w:val="0"/>
        <w:jc w:val="both"/>
        <w:rPr>
          <w:rFonts w:asciiTheme="minorHAnsi" w:hAnsiTheme="minorHAnsi"/>
          <w:b/>
          <w:color w:val="000000"/>
          <w:sz w:val="22"/>
          <w:szCs w:val="22"/>
          <w:u w:val="single"/>
          <w:lang w:eastAsia="cs-CZ"/>
        </w:rPr>
      </w:pPr>
    </w:p>
    <w:p w:rsidR="00016BF8" w:rsidRDefault="00016BF8" w:rsidP="00016BF8">
      <w:pPr>
        <w:autoSpaceDE w:val="0"/>
        <w:autoSpaceDN w:val="0"/>
        <w:adjustRightInd w:val="0"/>
        <w:jc w:val="both"/>
        <w:rPr>
          <w:rFonts w:asciiTheme="minorHAnsi" w:hAnsiTheme="minorHAnsi"/>
          <w:b/>
          <w:color w:val="000000"/>
          <w:sz w:val="22"/>
          <w:szCs w:val="22"/>
          <w:u w:val="single"/>
          <w:lang w:eastAsia="cs-CZ"/>
        </w:rPr>
      </w:pPr>
    </w:p>
    <w:p w:rsidR="00016BF8" w:rsidRDefault="00016BF8" w:rsidP="00016BF8">
      <w:pPr>
        <w:autoSpaceDE w:val="0"/>
        <w:autoSpaceDN w:val="0"/>
        <w:adjustRightInd w:val="0"/>
        <w:jc w:val="both"/>
        <w:rPr>
          <w:rFonts w:asciiTheme="minorHAnsi" w:hAnsiTheme="minorHAnsi"/>
          <w:b/>
          <w:color w:val="000000"/>
          <w:sz w:val="22"/>
          <w:szCs w:val="22"/>
          <w:u w:val="single"/>
          <w:lang w:eastAsia="cs-CZ"/>
        </w:rPr>
      </w:pPr>
    </w:p>
    <w:p w:rsidR="00016BF8" w:rsidRDefault="00016BF8" w:rsidP="00016BF8">
      <w:pPr>
        <w:autoSpaceDE w:val="0"/>
        <w:autoSpaceDN w:val="0"/>
        <w:adjustRightInd w:val="0"/>
        <w:jc w:val="both"/>
        <w:rPr>
          <w:rFonts w:asciiTheme="minorHAnsi" w:hAnsiTheme="minorHAnsi"/>
          <w:b/>
          <w:color w:val="000000"/>
          <w:sz w:val="22"/>
          <w:szCs w:val="22"/>
          <w:u w:val="single"/>
          <w:lang w:eastAsia="cs-CZ"/>
        </w:rPr>
      </w:pPr>
    </w:p>
    <w:p w:rsidR="00016BF8" w:rsidRPr="00016BF8" w:rsidRDefault="00016BF8" w:rsidP="00016BF8">
      <w:pPr>
        <w:autoSpaceDE w:val="0"/>
        <w:autoSpaceDN w:val="0"/>
        <w:adjustRightInd w:val="0"/>
        <w:jc w:val="both"/>
        <w:rPr>
          <w:rFonts w:asciiTheme="minorHAnsi" w:hAnsiTheme="minorHAnsi"/>
          <w:b/>
          <w:color w:val="000000"/>
          <w:sz w:val="22"/>
          <w:szCs w:val="22"/>
          <w:u w:val="single"/>
          <w:lang w:eastAsia="cs-CZ"/>
        </w:rPr>
      </w:pPr>
      <w:r w:rsidRPr="00016BF8">
        <w:rPr>
          <w:rFonts w:asciiTheme="minorHAnsi" w:hAnsiTheme="minorHAnsi"/>
          <w:b/>
          <w:color w:val="000000"/>
          <w:sz w:val="22"/>
          <w:szCs w:val="22"/>
          <w:u w:val="single"/>
          <w:lang w:eastAsia="cs-CZ"/>
        </w:rPr>
        <w:lastRenderedPageBreak/>
        <w:t>Politické strany:</w:t>
      </w:r>
    </w:p>
    <w:p w:rsidR="00016BF8" w:rsidRPr="00016BF8" w:rsidRDefault="00016BF8" w:rsidP="00016BF8">
      <w:pPr>
        <w:autoSpaceDE w:val="0"/>
        <w:autoSpaceDN w:val="0"/>
        <w:adjustRightInd w:val="0"/>
        <w:jc w:val="both"/>
        <w:rPr>
          <w:rFonts w:asciiTheme="minorHAnsi" w:hAnsiTheme="minorHAnsi"/>
          <w:color w:val="000000"/>
          <w:sz w:val="22"/>
          <w:szCs w:val="22"/>
          <w:lang w:eastAsia="cs-CZ"/>
        </w:rPr>
      </w:pPr>
      <w:r w:rsidRPr="00016BF8">
        <w:rPr>
          <w:rFonts w:asciiTheme="minorHAnsi" w:hAnsiTheme="minorHAnsi"/>
          <w:color w:val="000000"/>
          <w:sz w:val="22"/>
          <w:szCs w:val="22"/>
          <w:lang w:eastAsia="cs-CZ"/>
        </w:rPr>
        <w:t xml:space="preserve"> Čo je politická strana = skupina osôb, ktorá sa usiluje o získanie moci v štáte:</w:t>
      </w:r>
    </w:p>
    <w:p w:rsidR="00016BF8" w:rsidRPr="00016BF8" w:rsidRDefault="00016BF8" w:rsidP="00016BF8">
      <w:pPr>
        <w:numPr>
          <w:ilvl w:val="0"/>
          <w:numId w:val="8"/>
        </w:numPr>
        <w:autoSpaceDE w:val="0"/>
        <w:autoSpaceDN w:val="0"/>
        <w:adjustRightInd w:val="0"/>
        <w:jc w:val="both"/>
        <w:rPr>
          <w:rFonts w:asciiTheme="minorHAnsi" w:hAnsiTheme="minorHAnsi"/>
          <w:color w:val="000000"/>
          <w:sz w:val="22"/>
          <w:szCs w:val="22"/>
          <w:lang w:eastAsia="cs-CZ"/>
        </w:rPr>
      </w:pPr>
      <w:r w:rsidRPr="00016BF8">
        <w:rPr>
          <w:rFonts w:asciiTheme="minorHAnsi" w:hAnsiTheme="minorHAnsi"/>
          <w:color w:val="000000"/>
          <w:sz w:val="22"/>
          <w:szCs w:val="22"/>
          <w:lang w:eastAsia="cs-CZ"/>
        </w:rPr>
        <w:t>Pôvod z latinského „</w:t>
      </w:r>
      <w:proofErr w:type="spellStart"/>
      <w:r w:rsidRPr="00016BF8">
        <w:rPr>
          <w:rFonts w:asciiTheme="minorHAnsi" w:hAnsiTheme="minorHAnsi"/>
          <w:color w:val="000000"/>
          <w:sz w:val="22"/>
          <w:szCs w:val="22"/>
          <w:lang w:eastAsia="cs-CZ"/>
        </w:rPr>
        <w:t>pars</w:t>
      </w:r>
      <w:proofErr w:type="spellEnd"/>
      <w:r w:rsidRPr="00016BF8">
        <w:rPr>
          <w:rFonts w:asciiTheme="minorHAnsi" w:hAnsiTheme="minorHAnsi"/>
          <w:color w:val="000000"/>
          <w:sz w:val="22"/>
          <w:szCs w:val="22"/>
          <w:lang w:eastAsia="cs-CZ"/>
        </w:rPr>
        <w:t>“ – časť z celku</w:t>
      </w:r>
    </w:p>
    <w:p w:rsidR="00016BF8" w:rsidRPr="00016BF8" w:rsidRDefault="00016BF8" w:rsidP="00016BF8">
      <w:pPr>
        <w:numPr>
          <w:ilvl w:val="0"/>
          <w:numId w:val="8"/>
        </w:numPr>
        <w:autoSpaceDE w:val="0"/>
        <w:autoSpaceDN w:val="0"/>
        <w:adjustRightInd w:val="0"/>
        <w:jc w:val="both"/>
        <w:rPr>
          <w:rFonts w:asciiTheme="minorHAnsi" w:hAnsiTheme="minorHAnsi"/>
          <w:color w:val="000000"/>
          <w:sz w:val="22"/>
          <w:szCs w:val="22"/>
          <w:lang w:eastAsia="cs-CZ"/>
        </w:rPr>
      </w:pPr>
      <w:r w:rsidRPr="00016BF8">
        <w:rPr>
          <w:rFonts w:asciiTheme="minorHAnsi" w:hAnsiTheme="minorHAnsi"/>
          <w:color w:val="000000"/>
          <w:sz w:val="22"/>
          <w:szCs w:val="22"/>
          <w:lang w:eastAsia="cs-CZ"/>
        </w:rPr>
        <w:t xml:space="preserve">Reprezentácia </w:t>
      </w:r>
      <w:proofErr w:type="spellStart"/>
      <w:r w:rsidRPr="00016BF8">
        <w:rPr>
          <w:rFonts w:asciiTheme="minorHAnsi" w:hAnsiTheme="minorHAnsi"/>
          <w:color w:val="000000"/>
          <w:sz w:val="22"/>
          <w:szCs w:val="22"/>
          <w:lang w:eastAsia="cs-CZ"/>
        </w:rPr>
        <w:t>dielčich</w:t>
      </w:r>
      <w:proofErr w:type="spellEnd"/>
      <w:r w:rsidRPr="00016BF8">
        <w:rPr>
          <w:rFonts w:asciiTheme="minorHAnsi" w:hAnsiTheme="minorHAnsi"/>
          <w:color w:val="000000"/>
          <w:sz w:val="22"/>
          <w:szCs w:val="22"/>
          <w:lang w:eastAsia="cs-CZ"/>
        </w:rPr>
        <w:t xml:space="preserve"> záujmov v pluralitnej spoločnosti</w:t>
      </w:r>
    </w:p>
    <w:p w:rsidR="00016BF8" w:rsidRPr="00016BF8" w:rsidRDefault="00016BF8" w:rsidP="00016BF8">
      <w:pPr>
        <w:numPr>
          <w:ilvl w:val="0"/>
          <w:numId w:val="8"/>
        </w:numPr>
        <w:autoSpaceDE w:val="0"/>
        <w:autoSpaceDN w:val="0"/>
        <w:adjustRightInd w:val="0"/>
        <w:jc w:val="both"/>
        <w:rPr>
          <w:rFonts w:asciiTheme="minorHAnsi" w:hAnsiTheme="minorHAnsi"/>
          <w:color w:val="000000"/>
          <w:sz w:val="22"/>
          <w:szCs w:val="22"/>
          <w:lang w:eastAsia="cs-CZ"/>
        </w:rPr>
      </w:pPr>
      <w:r w:rsidRPr="00016BF8">
        <w:rPr>
          <w:rFonts w:asciiTheme="minorHAnsi" w:hAnsiTheme="minorHAnsi"/>
          <w:color w:val="000000"/>
          <w:sz w:val="22"/>
          <w:szCs w:val="22"/>
          <w:lang w:eastAsia="cs-CZ"/>
        </w:rPr>
        <w:t>Ochrankyňa verejného blaha (sami seba politické strany tak označujú, veľmi subjektívne)</w:t>
      </w:r>
    </w:p>
    <w:p w:rsidR="00016BF8" w:rsidRPr="00016BF8" w:rsidRDefault="00016BF8" w:rsidP="00016BF8">
      <w:pPr>
        <w:numPr>
          <w:ilvl w:val="0"/>
          <w:numId w:val="8"/>
        </w:numPr>
        <w:autoSpaceDE w:val="0"/>
        <w:autoSpaceDN w:val="0"/>
        <w:adjustRightInd w:val="0"/>
        <w:jc w:val="both"/>
        <w:rPr>
          <w:rFonts w:asciiTheme="minorHAnsi" w:hAnsiTheme="minorHAnsi"/>
          <w:color w:val="000000"/>
          <w:sz w:val="22"/>
          <w:szCs w:val="22"/>
          <w:lang w:eastAsia="cs-CZ"/>
        </w:rPr>
      </w:pPr>
      <w:r w:rsidRPr="00016BF8">
        <w:rPr>
          <w:rFonts w:asciiTheme="minorHAnsi" w:hAnsiTheme="minorHAnsi"/>
          <w:color w:val="000000"/>
          <w:sz w:val="22"/>
          <w:szCs w:val="22"/>
          <w:lang w:eastAsia="cs-CZ"/>
        </w:rPr>
        <w:t>Úsilie jednotlivca a skupín získať moc v štáte</w:t>
      </w:r>
    </w:p>
    <w:p w:rsidR="00016BF8" w:rsidRPr="00016BF8" w:rsidRDefault="00016BF8" w:rsidP="00016BF8">
      <w:pPr>
        <w:numPr>
          <w:ilvl w:val="0"/>
          <w:numId w:val="8"/>
        </w:numPr>
        <w:autoSpaceDE w:val="0"/>
        <w:autoSpaceDN w:val="0"/>
        <w:adjustRightInd w:val="0"/>
        <w:jc w:val="both"/>
        <w:rPr>
          <w:rFonts w:asciiTheme="minorHAnsi" w:hAnsiTheme="minorHAnsi"/>
          <w:color w:val="000000"/>
          <w:sz w:val="22"/>
          <w:szCs w:val="22"/>
          <w:lang w:eastAsia="cs-CZ"/>
        </w:rPr>
      </w:pPr>
      <w:r w:rsidRPr="00016BF8">
        <w:rPr>
          <w:rFonts w:asciiTheme="minorHAnsi" w:hAnsiTheme="minorHAnsi"/>
          <w:color w:val="000000"/>
          <w:sz w:val="22"/>
          <w:szCs w:val="22"/>
          <w:lang w:eastAsia="cs-CZ"/>
        </w:rPr>
        <w:t>V 12.-13. stor. – frakcie v rámci úzkeho okruhu ľudí s politickými právami</w:t>
      </w:r>
    </w:p>
    <w:p w:rsidR="00016BF8" w:rsidRPr="00016BF8" w:rsidRDefault="00016BF8" w:rsidP="00016BF8">
      <w:pPr>
        <w:numPr>
          <w:ilvl w:val="0"/>
          <w:numId w:val="8"/>
        </w:numPr>
        <w:autoSpaceDE w:val="0"/>
        <w:autoSpaceDN w:val="0"/>
        <w:adjustRightInd w:val="0"/>
        <w:jc w:val="both"/>
        <w:rPr>
          <w:rFonts w:asciiTheme="minorHAnsi" w:hAnsiTheme="minorHAnsi"/>
          <w:color w:val="000000"/>
          <w:sz w:val="22"/>
          <w:szCs w:val="22"/>
          <w:lang w:eastAsia="cs-CZ"/>
        </w:rPr>
      </w:pPr>
      <w:r w:rsidRPr="00016BF8">
        <w:rPr>
          <w:rFonts w:asciiTheme="minorHAnsi" w:hAnsiTheme="minorHAnsi"/>
          <w:color w:val="000000"/>
          <w:sz w:val="22"/>
          <w:szCs w:val="22"/>
          <w:lang w:eastAsia="cs-CZ"/>
        </w:rPr>
        <w:t>Moderné strany spojené s rozvojom kapitalizmu (18.stor.) - priemyselná revolúcia, rozširovanie volebného práva, USA 1828 , VB 1832-1867 – volebné reformy</w:t>
      </w:r>
    </w:p>
    <w:p w:rsidR="00016BF8" w:rsidRPr="00016BF8" w:rsidRDefault="00016BF8" w:rsidP="00016BF8">
      <w:pPr>
        <w:numPr>
          <w:ilvl w:val="0"/>
          <w:numId w:val="8"/>
        </w:numPr>
        <w:autoSpaceDE w:val="0"/>
        <w:autoSpaceDN w:val="0"/>
        <w:adjustRightInd w:val="0"/>
        <w:jc w:val="both"/>
        <w:rPr>
          <w:rFonts w:asciiTheme="minorHAnsi" w:hAnsiTheme="minorHAnsi"/>
          <w:color w:val="000000"/>
          <w:sz w:val="22"/>
          <w:szCs w:val="22"/>
          <w:lang w:eastAsia="cs-CZ"/>
        </w:rPr>
      </w:pPr>
      <w:r w:rsidRPr="00016BF8">
        <w:rPr>
          <w:rFonts w:asciiTheme="minorHAnsi" w:hAnsiTheme="minorHAnsi"/>
          <w:color w:val="000000"/>
          <w:sz w:val="22"/>
          <w:szCs w:val="22"/>
          <w:lang w:eastAsia="cs-CZ"/>
        </w:rPr>
        <w:t>Prostriedok demokracie</w:t>
      </w:r>
    </w:p>
    <w:p w:rsidR="00016BF8" w:rsidRPr="00016BF8" w:rsidRDefault="00016BF8" w:rsidP="00016BF8">
      <w:pPr>
        <w:numPr>
          <w:ilvl w:val="0"/>
          <w:numId w:val="8"/>
        </w:numPr>
        <w:autoSpaceDE w:val="0"/>
        <w:autoSpaceDN w:val="0"/>
        <w:adjustRightInd w:val="0"/>
        <w:jc w:val="both"/>
        <w:rPr>
          <w:rFonts w:asciiTheme="minorHAnsi" w:hAnsiTheme="minorHAnsi"/>
          <w:color w:val="000000"/>
          <w:sz w:val="22"/>
          <w:szCs w:val="22"/>
          <w:lang w:eastAsia="cs-CZ"/>
        </w:rPr>
      </w:pPr>
      <w:r w:rsidRPr="00016BF8">
        <w:rPr>
          <w:rFonts w:asciiTheme="minorHAnsi" w:hAnsiTheme="minorHAnsi"/>
          <w:color w:val="000000"/>
          <w:sz w:val="22"/>
          <w:szCs w:val="22"/>
          <w:lang w:eastAsia="cs-CZ"/>
        </w:rPr>
        <w:t>Nástroj riešenia politických konfliktov sociálnych skupín (</w:t>
      </w:r>
      <w:proofErr w:type="spellStart"/>
      <w:r w:rsidRPr="00016BF8">
        <w:rPr>
          <w:rFonts w:asciiTheme="minorHAnsi" w:hAnsiTheme="minorHAnsi"/>
          <w:color w:val="000000"/>
          <w:sz w:val="22"/>
          <w:szCs w:val="22"/>
          <w:lang w:eastAsia="cs-CZ"/>
        </w:rPr>
        <w:t>cleavages</w:t>
      </w:r>
      <w:proofErr w:type="spellEnd"/>
      <w:r w:rsidRPr="00016BF8">
        <w:rPr>
          <w:rFonts w:asciiTheme="minorHAnsi" w:hAnsiTheme="minorHAnsi"/>
          <w:color w:val="000000"/>
          <w:sz w:val="22"/>
          <w:szCs w:val="22"/>
          <w:lang w:eastAsia="cs-CZ"/>
        </w:rPr>
        <w:t>):</w:t>
      </w:r>
    </w:p>
    <w:p w:rsidR="00016BF8" w:rsidRPr="00016BF8" w:rsidRDefault="00016BF8" w:rsidP="00016BF8">
      <w:pPr>
        <w:numPr>
          <w:ilvl w:val="0"/>
          <w:numId w:val="9"/>
        </w:numPr>
        <w:autoSpaceDE w:val="0"/>
        <w:autoSpaceDN w:val="0"/>
        <w:adjustRightInd w:val="0"/>
        <w:jc w:val="both"/>
        <w:rPr>
          <w:rFonts w:asciiTheme="minorHAnsi" w:hAnsiTheme="minorHAnsi"/>
          <w:color w:val="000000"/>
          <w:sz w:val="22"/>
          <w:szCs w:val="22"/>
          <w:lang w:eastAsia="cs-CZ"/>
        </w:rPr>
      </w:pPr>
      <w:r w:rsidRPr="00016BF8">
        <w:rPr>
          <w:rFonts w:asciiTheme="minorHAnsi" w:hAnsiTheme="minorHAnsi"/>
          <w:color w:val="000000"/>
          <w:sz w:val="22"/>
          <w:szCs w:val="22"/>
          <w:lang w:eastAsia="cs-CZ"/>
        </w:rPr>
        <w:t xml:space="preserve"> konflikt centrum – vidiek</w:t>
      </w:r>
    </w:p>
    <w:p w:rsidR="00016BF8" w:rsidRPr="00016BF8" w:rsidRDefault="00016BF8" w:rsidP="00016BF8">
      <w:pPr>
        <w:numPr>
          <w:ilvl w:val="0"/>
          <w:numId w:val="9"/>
        </w:numPr>
        <w:autoSpaceDE w:val="0"/>
        <w:autoSpaceDN w:val="0"/>
        <w:adjustRightInd w:val="0"/>
        <w:jc w:val="both"/>
        <w:rPr>
          <w:rFonts w:asciiTheme="minorHAnsi" w:hAnsiTheme="minorHAnsi"/>
          <w:color w:val="000000"/>
          <w:sz w:val="22"/>
          <w:szCs w:val="22"/>
          <w:lang w:eastAsia="cs-CZ"/>
        </w:rPr>
      </w:pPr>
      <w:r w:rsidRPr="00016BF8">
        <w:rPr>
          <w:rFonts w:asciiTheme="minorHAnsi" w:hAnsiTheme="minorHAnsi"/>
          <w:color w:val="000000"/>
          <w:sz w:val="22"/>
          <w:szCs w:val="22"/>
          <w:lang w:eastAsia="cs-CZ"/>
        </w:rPr>
        <w:t xml:space="preserve"> konflikt cirkev – štát</w:t>
      </w:r>
    </w:p>
    <w:p w:rsidR="00016BF8" w:rsidRPr="00016BF8" w:rsidRDefault="00016BF8" w:rsidP="00016BF8">
      <w:pPr>
        <w:numPr>
          <w:ilvl w:val="0"/>
          <w:numId w:val="9"/>
        </w:numPr>
        <w:autoSpaceDE w:val="0"/>
        <w:autoSpaceDN w:val="0"/>
        <w:adjustRightInd w:val="0"/>
        <w:jc w:val="both"/>
        <w:rPr>
          <w:rFonts w:asciiTheme="minorHAnsi" w:hAnsiTheme="minorHAnsi"/>
          <w:color w:val="000000"/>
          <w:sz w:val="22"/>
          <w:szCs w:val="22"/>
          <w:lang w:eastAsia="cs-CZ"/>
        </w:rPr>
      </w:pPr>
      <w:r w:rsidRPr="00016BF8">
        <w:rPr>
          <w:rFonts w:asciiTheme="minorHAnsi" w:hAnsiTheme="minorHAnsi"/>
          <w:color w:val="000000"/>
          <w:sz w:val="22"/>
          <w:szCs w:val="22"/>
          <w:lang w:eastAsia="cs-CZ"/>
        </w:rPr>
        <w:t xml:space="preserve"> konflikt mesto – dedina</w:t>
      </w:r>
    </w:p>
    <w:p w:rsidR="00016BF8" w:rsidRDefault="00016BF8" w:rsidP="00016BF8">
      <w:pPr>
        <w:numPr>
          <w:ilvl w:val="0"/>
          <w:numId w:val="9"/>
        </w:numPr>
        <w:spacing w:after="200" w:line="276" w:lineRule="auto"/>
        <w:jc w:val="both"/>
        <w:rPr>
          <w:rFonts w:asciiTheme="minorHAnsi" w:hAnsiTheme="minorHAnsi"/>
          <w:color w:val="000000"/>
          <w:sz w:val="22"/>
          <w:szCs w:val="22"/>
          <w:lang w:eastAsia="cs-CZ"/>
        </w:rPr>
      </w:pPr>
      <w:r w:rsidRPr="00016BF8">
        <w:rPr>
          <w:rFonts w:asciiTheme="minorHAnsi" w:hAnsiTheme="minorHAnsi"/>
          <w:color w:val="000000"/>
          <w:sz w:val="22"/>
          <w:szCs w:val="22"/>
          <w:lang w:eastAsia="cs-CZ"/>
        </w:rPr>
        <w:t xml:space="preserve"> triedne konflikty (predovšetkým v chápaní marxistickej strany)</w:t>
      </w:r>
    </w:p>
    <w:p w:rsidR="00016BF8" w:rsidRDefault="00016BF8" w:rsidP="00016BF8">
      <w:pPr>
        <w:spacing w:after="200" w:line="276" w:lineRule="auto"/>
        <w:jc w:val="both"/>
        <w:rPr>
          <w:rFonts w:asciiTheme="minorHAnsi" w:hAnsiTheme="minorHAnsi"/>
          <w:color w:val="000000"/>
          <w:sz w:val="22"/>
          <w:szCs w:val="22"/>
          <w:lang w:eastAsia="cs-CZ"/>
        </w:rPr>
      </w:pPr>
    </w:p>
    <w:p w:rsidR="00016BF8" w:rsidRDefault="00016BF8" w:rsidP="00016BF8">
      <w:pPr>
        <w:spacing w:after="200" w:line="276" w:lineRule="auto"/>
        <w:jc w:val="both"/>
        <w:rPr>
          <w:color w:val="000000"/>
          <w:lang w:eastAsia="cs-CZ"/>
        </w:rPr>
      </w:pPr>
      <w:r w:rsidRPr="00484EF7">
        <w:rPr>
          <w:color w:val="000000"/>
          <w:lang w:eastAsia="cs-CZ"/>
        </w:rPr>
        <w:t xml:space="preserve">politická strana je skupina </w:t>
      </w:r>
      <w:r>
        <w:rPr>
          <w:color w:val="000000"/>
          <w:lang w:eastAsia="cs-CZ"/>
        </w:rPr>
        <w:t>ľ</w:t>
      </w:r>
      <w:r w:rsidRPr="00484EF7">
        <w:rPr>
          <w:color w:val="000000"/>
          <w:lang w:eastAsia="cs-CZ"/>
        </w:rPr>
        <w:t>udí, ktorá sa zjednocuje s cieľom získať politickú moc“.</w:t>
      </w:r>
    </w:p>
    <w:p w:rsidR="00016BF8" w:rsidRDefault="00016BF8" w:rsidP="00016BF8">
      <w:pPr>
        <w:spacing w:after="200" w:line="276" w:lineRule="auto"/>
        <w:jc w:val="both"/>
        <w:rPr>
          <w:color w:val="000000"/>
          <w:lang w:eastAsia="cs-CZ"/>
        </w:rPr>
      </w:pPr>
    </w:p>
    <w:p w:rsidR="00016BF8" w:rsidRPr="00484EF7" w:rsidRDefault="00016BF8" w:rsidP="00016BF8">
      <w:pPr>
        <w:autoSpaceDE w:val="0"/>
        <w:autoSpaceDN w:val="0"/>
        <w:adjustRightInd w:val="0"/>
        <w:jc w:val="both"/>
        <w:rPr>
          <w:b/>
          <w:color w:val="000000"/>
          <w:u w:val="single"/>
          <w:lang w:eastAsia="cs-CZ"/>
        </w:rPr>
      </w:pPr>
      <w:proofErr w:type="spellStart"/>
      <w:r w:rsidRPr="00484EF7">
        <w:rPr>
          <w:b/>
          <w:color w:val="000000"/>
          <w:u w:val="single"/>
          <w:lang w:eastAsia="cs-CZ"/>
        </w:rPr>
        <w:t>Charakteriisttické</w:t>
      </w:r>
      <w:proofErr w:type="spellEnd"/>
      <w:r w:rsidRPr="00484EF7">
        <w:rPr>
          <w:b/>
          <w:color w:val="000000"/>
          <w:u w:val="single"/>
          <w:lang w:eastAsia="cs-CZ"/>
        </w:rPr>
        <w:t xml:space="preserve"> črty:</w:t>
      </w:r>
    </w:p>
    <w:p w:rsidR="00016BF8" w:rsidRPr="00484EF7" w:rsidRDefault="00016BF8" w:rsidP="00016BF8">
      <w:pPr>
        <w:numPr>
          <w:ilvl w:val="0"/>
          <w:numId w:val="10"/>
        </w:numPr>
        <w:autoSpaceDE w:val="0"/>
        <w:autoSpaceDN w:val="0"/>
        <w:adjustRightInd w:val="0"/>
        <w:jc w:val="both"/>
        <w:rPr>
          <w:color w:val="000000"/>
          <w:lang w:eastAsia="cs-CZ"/>
        </w:rPr>
      </w:pPr>
      <w:r w:rsidRPr="00484EF7">
        <w:rPr>
          <w:color w:val="000000"/>
          <w:lang w:eastAsia="cs-CZ"/>
        </w:rPr>
        <w:t xml:space="preserve"> Vedomý cieľ: získanie politickej moci cez voľby</w:t>
      </w:r>
    </w:p>
    <w:p w:rsidR="00016BF8" w:rsidRPr="00484EF7" w:rsidRDefault="00016BF8" w:rsidP="00016BF8">
      <w:pPr>
        <w:numPr>
          <w:ilvl w:val="0"/>
          <w:numId w:val="10"/>
        </w:numPr>
        <w:autoSpaceDE w:val="0"/>
        <w:autoSpaceDN w:val="0"/>
        <w:adjustRightInd w:val="0"/>
        <w:jc w:val="both"/>
        <w:rPr>
          <w:color w:val="000000"/>
          <w:lang w:eastAsia="cs-CZ"/>
        </w:rPr>
      </w:pPr>
      <w:r w:rsidRPr="00484EF7">
        <w:rPr>
          <w:color w:val="000000"/>
          <w:lang w:eastAsia="cs-CZ"/>
        </w:rPr>
        <w:t xml:space="preserve"> Úsilie o podporu verejnosti vo voľbách – súťaž politických síl</w:t>
      </w:r>
    </w:p>
    <w:p w:rsidR="00016BF8" w:rsidRPr="00484EF7" w:rsidRDefault="00016BF8" w:rsidP="00016BF8">
      <w:pPr>
        <w:numPr>
          <w:ilvl w:val="0"/>
          <w:numId w:val="10"/>
        </w:numPr>
        <w:autoSpaceDE w:val="0"/>
        <w:autoSpaceDN w:val="0"/>
        <w:adjustRightInd w:val="0"/>
        <w:jc w:val="both"/>
        <w:rPr>
          <w:color w:val="000000"/>
          <w:lang w:eastAsia="cs-CZ"/>
        </w:rPr>
      </w:pPr>
      <w:r w:rsidRPr="00484EF7">
        <w:rPr>
          <w:color w:val="000000"/>
          <w:lang w:eastAsia="cs-CZ"/>
        </w:rPr>
        <w:t xml:space="preserve"> Presadzovanie politických predstáv (politický program, ideológia)</w:t>
      </w:r>
    </w:p>
    <w:p w:rsidR="00016BF8" w:rsidRPr="00484EF7" w:rsidRDefault="00016BF8" w:rsidP="00016BF8">
      <w:pPr>
        <w:numPr>
          <w:ilvl w:val="0"/>
          <w:numId w:val="10"/>
        </w:numPr>
        <w:autoSpaceDE w:val="0"/>
        <w:autoSpaceDN w:val="0"/>
        <w:adjustRightInd w:val="0"/>
        <w:jc w:val="both"/>
        <w:rPr>
          <w:color w:val="000000"/>
          <w:lang w:eastAsia="cs-CZ"/>
        </w:rPr>
      </w:pPr>
      <w:r w:rsidRPr="00484EF7">
        <w:rPr>
          <w:color w:val="000000"/>
          <w:lang w:eastAsia="cs-CZ"/>
        </w:rPr>
        <w:t xml:space="preserve"> Dobrovoľnosť a otvorenosť členstva</w:t>
      </w:r>
    </w:p>
    <w:p w:rsidR="00016BF8" w:rsidRPr="00484EF7" w:rsidRDefault="00016BF8" w:rsidP="00016BF8">
      <w:pPr>
        <w:autoSpaceDE w:val="0"/>
        <w:autoSpaceDN w:val="0"/>
        <w:adjustRightInd w:val="0"/>
        <w:jc w:val="both"/>
        <w:rPr>
          <w:b/>
          <w:color w:val="000000"/>
          <w:u w:val="single"/>
          <w:lang w:eastAsia="cs-CZ"/>
        </w:rPr>
      </w:pPr>
      <w:r w:rsidRPr="00484EF7">
        <w:rPr>
          <w:b/>
          <w:color w:val="000000"/>
          <w:u w:val="single"/>
          <w:lang w:eastAsia="cs-CZ"/>
        </w:rPr>
        <w:t>Funkcie politických strán:</w:t>
      </w:r>
    </w:p>
    <w:p w:rsidR="00016BF8" w:rsidRPr="00484EF7" w:rsidRDefault="00016BF8" w:rsidP="00016BF8">
      <w:pPr>
        <w:numPr>
          <w:ilvl w:val="0"/>
          <w:numId w:val="11"/>
        </w:numPr>
        <w:autoSpaceDE w:val="0"/>
        <w:autoSpaceDN w:val="0"/>
        <w:adjustRightInd w:val="0"/>
        <w:jc w:val="both"/>
        <w:rPr>
          <w:color w:val="000000"/>
          <w:lang w:eastAsia="cs-CZ"/>
        </w:rPr>
      </w:pPr>
      <w:r w:rsidRPr="00484EF7">
        <w:rPr>
          <w:b/>
          <w:color w:val="000000"/>
          <w:lang w:eastAsia="cs-CZ"/>
        </w:rPr>
        <w:t>Funkcia zjednocovania (</w:t>
      </w:r>
      <w:proofErr w:type="spellStart"/>
      <w:r w:rsidRPr="00484EF7">
        <w:rPr>
          <w:b/>
          <w:color w:val="000000"/>
          <w:lang w:eastAsia="cs-CZ"/>
        </w:rPr>
        <w:t>agregácie</w:t>
      </w:r>
      <w:proofErr w:type="spellEnd"/>
      <w:r w:rsidRPr="00484EF7">
        <w:rPr>
          <w:b/>
          <w:color w:val="000000"/>
          <w:lang w:eastAsia="cs-CZ"/>
        </w:rPr>
        <w:t>) záujmov</w:t>
      </w:r>
      <w:r w:rsidRPr="00484EF7">
        <w:rPr>
          <w:color w:val="000000"/>
          <w:lang w:eastAsia="cs-CZ"/>
        </w:rPr>
        <w:t xml:space="preserve"> – koalícia záujmových skupín, presadzovanie širších hodnôt a cieľov, zjednocovanie záujmových skupín</w:t>
      </w:r>
    </w:p>
    <w:p w:rsidR="00016BF8" w:rsidRPr="00484EF7" w:rsidRDefault="00016BF8" w:rsidP="00016BF8">
      <w:pPr>
        <w:numPr>
          <w:ilvl w:val="0"/>
          <w:numId w:val="11"/>
        </w:numPr>
        <w:autoSpaceDE w:val="0"/>
        <w:autoSpaceDN w:val="0"/>
        <w:adjustRightInd w:val="0"/>
        <w:jc w:val="both"/>
        <w:rPr>
          <w:color w:val="000000"/>
          <w:lang w:eastAsia="cs-CZ"/>
        </w:rPr>
      </w:pPr>
      <w:r w:rsidRPr="00484EF7">
        <w:rPr>
          <w:b/>
          <w:color w:val="000000"/>
          <w:lang w:eastAsia="cs-CZ"/>
        </w:rPr>
        <w:t>Funkcia integračná</w:t>
      </w:r>
      <w:r w:rsidRPr="00484EF7">
        <w:rPr>
          <w:color w:val="000000"/>
          <w:lang w:eastAsia="cs-CZ"/>
        </w:rPr>
        <w:t xml:space="preserve"> – integrácia širokého spektra politického systému, možnosť podieľať na tvorbe programu strany</w:t>
      </w:r>
    </w:p>
    <w:p w:rsidR="00016BF8" w:rsidRPr="00484EF7" w:rsidRDefault="00016BF8" w:rsidP="00016BF8">
      <w:pPr>
        <w:numPr>
          <w:ilvl w:val="0"/>
          <w:numId w:val="11"/>
        </w:numPr>
        <w:autoSpaceDE w:val="0"/>
        <w:autoSpaceDN w:val="0"/>
        <w:adjustRightInd w:val="0"/>
        <w:jc w:val="both"/>
        <w:rPr>
          <w:color w:val="000000"/>
          <w:lang w:eastAsia="cs-CZ"/>
        </w:rPr>
      </w:pPr>
      <w:r w:rsidRPr="00484EF7">
        <w:rPr>
          <w:b/>
          <w:color w:val="000000"/>
          <w:lang w:eastAsia="cs-CZ"/>
        </w:rPr>
        <w:t>Funkcia politickej socializácie</w:t>
      </w:r>
      <w:r w:rsidRPr="00484EF7">
        <w:rPr>
          <w:color w:val="000000"/>
          <w:lang w:eastAsia="cs-CZ"/>
        </w:rPr>
        <w:t xml:space="preserve"> – podiel na straníckom živote, výchova „elity“</w:t>
      </w:r>
    </w:p>
    <w:p w:rsidR="00016BF8" w:rsidRPr="00484EF7" w:rsidRDefault="00016BF8" w:rsidP="00016BF8">
      <w:pPr>
        <w:numPr>
          <w:ilvl w:val="0"/>
          <w:numId w:val="11"/>
        </w:numPr>
        <w:autoSpaceDE w:val="0"/>
        <w:autoSpaceDN w:val="0"/>
        <w:adjustRightInd w:val="0"/>
        <w:jc w:val="both"/>
        <w:rPr>
          <w:color w:val="000000"/>
          <w:lang w:eastAsia="cs-CZ"/>
        </w:rPr>
      </w:pPr>
      <w:r w:rsidRPr="00484EF7">
        <w:rPr>
          <w:b/>
          <w:color w:val="000000"/>
          <w:lang w:eastAsia="cs-CZ"/>
        </w:rPr>
        <w:t>Funkcia mobilizácie voličov</w:t>
      </w:r>
      <w:r w:rsidRPr="00484EF7">
        <w:rPr>
          <w:color w:val="000000"/>
          <w:lang w:eastAsia="cs-CZ"/>
        </w:rPr>
        <w:t xml:space="preserve"> – snaha o získanie priazne voličov, účasť na voľbách, získanie hlasov</w:t>
      </w:r>
    </w:p>
    <w:p w:rsidR="00016BF8" w:rsidRPr="00484EF7" w:rsidRDefault="00016BF8" w:rsidP="00016BF8">
      <w:pPr>
        <w:numPr>
          <w:ilvl w:val="0"/>
          <w:numId w:val="11"/>
        </w:numPr>
        <w:autoSpaceDE w:val="0"/>
        <w:autoSpaceDN w:val="0"/>
        <w:adjustRightInd w:val="0"/>
        <w:jc w:val="both"/>
        <w:rPr>
          <w:color w:val="000000"/>
          <w:lang w:eastAsia="cs-CZ"/>
        </w:rPr>
      </w:pPr>
      <w:r w:rsidRPr="00484EF7">
        <w:rPr>
          <w:b/>
          <w:color w:val="000000"/>
          <w:lang w:eastAsia="cs-CZ"/>
        </w:rPr>
        <w:t>Funkcia organizácie vlády</w:t>
      </w:r>
      <w:r w:rsidRPr="00484EF7">
        <w:rPr>
          <w:color w:val="000000"/>
          <w:lang w:eastAsia="cs-CZ"/>
        </w:rPr>
        <w:t xml:space="preserve"> – obsadzovanie funkcií po voľbách. Záleží, ktoré funkcie sú funkciami politickými (podliehajú zmenám v závislosti od volieb) a ktoré sú odbornými funkciami (nezávislé od volieb)</w:t>
      </w:r>
    </w:p>
    <w:p w:rsidR="00016BF8" w:rsidRPr="00484EF7" w:rsidRDefault="00016BF8" w:rsidP="00016BF8">
      <w:pPr>
        <w:numPr>
          <w:ilvl w:val="0"/>
          <w:numId w:val="11"/>
        </w:numPr>
        <w:autoSpaceDE w:val="0"/>
        <w:autoSpaceDN w:val="0"/>
        <w:adjustRightInd w:val="0"/>
        <w:jc w:val="both"/>
        <w:rPr>
          <w:b/>
          <w:color w:val="000000"/>
          <w:lang w:eastAsia="cs-CZ"/>
        </w:rPr>
      </w:pPr>
      <w:r w:rsidRPr="00484EF7">
        <w:rPr>
          <w:b/>
          <w:color w:val="000000"/>
          <w:lang w:eastAsia="cs-CZ"/>
        </w:rPr>
        <w:t>Funkcia určenia cieľa</w:t>
      </w:r>
    </w:p>
    <w:p w:rsidR="00016BF8" w:rsidRPr="00484EF7" w:rsidRDefault="00016BF8" w:rsidP="00016BF8">
      <w:pPr>
        <w:numPr>
          <w:ilvl w:val="0"/>
          <w:numId w:val="11"/>
        </w:numPr>
        <w:autoSpaceDE w:val="0"/>
        <w:autoSpaceDN w:val="0"/>
        <w:adjustRightInd w:val="0"/>
        <w:jc w:val="both"/>
        <w:rPr>
          <w:color w:val="000000"/>
          <w:lang w:eastAsia="cs-CZ"/>
        </w:rPr>
      </w:pPr>
      <w:r w:rsidRPr="00484EF7">
        <w:rPr>
          <w:b/>
          <w:color w:val="000000"/>
          <w:lang w:eastAsia="cs-CZ"/>
        </w:rPr>
        <w:t>Funkcia artikulácie spoločenských záujmov</w:t>
      </w:r>
      <w:r w:rsidRPr="00484EF7">
        <w:rPr>
          <w:color w:val="000000"/>
          <w:lang w:eastAsia="cs-CZ"/>
        </w:rPr>
        <w:t xml:space="preserve"> – jednotlivcov i sociálnych skupín</w:t>
      </w:r>
    </w:p>
    <w:p w:rsidR="00016BF8" w:rsidRPr="00484EF7" w:rsidRDefault="00016BF8" w:rsidP="00016BF8">
      <w:pPr>
        <w:numPr>
          <w:ilvl w:val="0"/>
          <w:numId w:val="11"/>
        </w:numPr>
        <w:autoSpaceDE w:val="0"/>
        <w:autoSpaceDN w:val="0"/>
        <w:adjustRightInd w:val="0"/>
        <w:jc w:val="both"/>
        <w:rPr>
          <w:b/>
          <w:color w:val="000000"/>
          <w:lang w:eastAsia="cs-CZ"/>
        </w:rPr>
      </w:pPr>
      <w:r w:rsidRPr="00484EF7">
        <w:rPr>
          <w:color w:val="000000"/>
          <w:lang w:eastAsia="cs-CZ"/>
        </w:rPr>
        <w:t xml:space="preserve"> </w:t>
      </w:r>
      <w:r w:rsidRPr="00484EF7">
        <w:rPr>
          <w:b/>
          <w:color w:val="000000"/>
          <w:lang w:eastAsia="cs-CZ"/>
        </w:rPr>
        <w:t>Funkcia mobilizácie a socializácie občanov</w:t>
      </w:r>
    </w:p>
    <w:p w:rsidR="00016BF8" w:rsidRPr="00484EF7" w:rsidRDefault="00016BF8" w:rsidP="00016BF8">
      <w:pPr>
        <w:numPr>
          <w:ilvl w:val="0"/>
          <w:numId w:val="11"/>
        </w:numPr>
        <w:autoSpaceDE w:val="0"/>
        <w:autoSpaceDN w:val="0"/>
        <w:adjustRightInd w:val="0"/>
        <w:jc w:val="both"/>
        <w:rPr>
          <w:b/>
          <w:color w:val="000000"/>
          <w:lang w:eastAsia="cs-CZ"/>
        </w:rPr>
      </w:pPr>
      <w:r w:rsidRPr="00484EF7">
        <w:rPr>
          <w:b/>
          <w:color w:val="000000"/>
          <w:lang w:eastAsia="cs-CZ"/>
        </w:rPr>
        <w:t xml:space="preserve"> Funkcia formovanie elity a tvorby vlády</w:t>
      </w:r>
    </w:p>
    <w:p w:rsidR="00016BF8" w:rsidRPr="00484EF7" w:rsidRDefault="00016BF8" w:rsidP="00016BF8">
      <w:pPr>
        <w:numPr>
          <w:ilvl w:val="0"/>
          <w:numId w:val="11"/>
        </w:numPr>
        <w:autoSpaceDE w:val="0"/>
        <w:autoSpaceDN w:val="0"/>
        <w:adjustRightInd w:val="0"/>
        <w:jc w:val="both"/>
        <w:rPr>
          <w:b/>
          <w:color w:val="000000"/>
          <w:lang w:eastAsia="cs-CZ"/>
        </w:rPr>
      </w:pPr>
      <w:r w:rsidRPr="00484EF7">
        <w:rPr>
          <w:b/>
          <w:color w:val="000000"/>
          <w:lang w:eastAsia="cs-CZ"/>
        </w:rPr>
        <w:t xml:space="preserve"> Funkcia kontroly štátnej moci</w:t>
      </w:r>
    </w:p>
    <w:p w:rsidR="00016BF8" w:rsidRDefault="00016BF8" w:rsidP="00016BF8">
      <w:pPr>
        <w:spacing w:after="200" w:line="276" w:lineRule="auto"/>
        <w:jc w:val="both"/>
        <w:rPr>
          <w:color w:val="000000"/>
          <w:lang w:eastAsia="cs-CZ"/>
        </w:rPr>
      </w:pPr>
    </w:p>
    <w:p w:rsidR="00016BF8" w:rsidRPr="00484EF7" w:rsidRDefault="00016BF8" w:rsidP="00016BF8">
      <w:pPr>
        <w:jc w:val="both"/>
      </w:pPr>
      <w:r w:rsidRPr="00484EF7">
        <w:lastRenderedPageBreak/>
        <w:t xml:space="preserve">Orgány </w:t>
      </w:r>
      <w:proofErr w:type="spellStart"/>
      <w:r w:rsidRPr="00484EF7">
        <w:t>verejnopolitickej</w:t>
      </w:r>
      <w:proofErr w:type="spellEnd"/>
      <w:r w:rsidRPr="00484EF7">
        <w:t xml:space="preserve"> moci = určujú formu vlády v štáte (vzťahy medzi najvyššími štátnymi orgánmi). </w:t>
      </w:r>
    </w:p>
    <w:p w:rsidR="00016BF8" w:rsidRPr="00484EF7" w:rsidRDefault="00016BF8" w:rsidP="00016BF8">
      <w:pPr>
        <w:jc w:val="both"/>
      </w:pPr>
      <w:r w:rsidRPr="00484EF7">
        <w:t xml:space="preserve">Orgány ochrany práva = od orgánov </w:t>
      </w:r>
      <w:proofErr w:type="spellStart"/>
      <w:r w:rsidRPr="00484EF7">
        <w:t>verejnopolitickej</w:t>
      </w:r>
      <w:proofErr w:type="spellEnd"/>
      <w:r w:rsidRPr="00484EF7">
        <w:t xml:space="preserve"> moci sa líšia princípom nezávislosti. Ich funkcia:</w:t>
      </w:r>
    </w:p>
    <w:p w:rsidR="00016BF8" w:rsidRPr="00484EF7" w:rsidRDefault="00016BF8" w:rsidP="00016BF8">
      <w:pPr>
        <w:numPr>
          <w:ilvl w:val="0"/>
          <w:numId w:val="18"/>
        </w:numPr>
        <w:spacing w:after="200" w:line="276" w:lineRule="auto"/>
        <w:jc w:val="both"/>
      </w:pPr>
      <w:r w:rsidRPr="00484EF7">
        <w:t xml:space="preserve">Rozhodovať spory medzi orgánmi </w:t>
      </w:r>
      <w:proofErr w:type="spellStart"/>
      <w:r w:rsidRPr="00484EF7">
        <w:t>verejnopolitickej</w:t>
      </w:r>
      <w:proofErr w:type="spellEnd"/>
      <w:r w:rsidRPr="00484EF7">
        <w:t xml:space="preserve"> moci</w:t>
      </w:r>
    </w:p>
    <w:p w:rsidR="00016BF8" w:rsidRPr="00484EF7" w:rsidRDefault="00016BF8" w:rsidP="00016BF8">
      <w:pPr>
        <w:numPr>
          <w:ilvl w:val="0"/>
          <w:numId w:val="18"/>
        </w:numPr>
        <w:spacing w:after="200" w:line="276" w:lineRule="auto"/>
        <w:jc w:val="both"/>
      </w:pPr>
      <w:r w:rsidRPr="00484EF7">
        <w:t>Chrániť naše záujmy pred orgánmi VPM</w:t>
      </w:r>
    </w:p>
    <w:p w:rsidR="00016BF8" w:rsidRPr="00016BF8" w:rsidRDefault="00016BF8" w:rsidP="00016BF8">
      <w:pPr>
        <w:jc w:val="both"/>
      </w:pPr>
      <w:r w:rsidRPr="00484EF7">
        <w:t xml:space="preserve">Z hľadiska druhu činnosti sa orgány ochrany práva delia na: </w:t>
      </w:r>
    </w:p>
    <w:p w:rsidR="00016BF8" w:rsidRPr="00484EF7" w:rsidRDefault="00016BF8" w:rsidP="00016BF8">
      <w:pPr>
        <w:numPr>
          <w:ilvl w:val="0"/>
          <w:numId w:val="14"/>
        </w:numPr>
        <w:spacing w:after="200" w:line="276" w:lineRule="auto"/>
        <w:jc w:val="both"/>
      </w:pPr>
      <w:r w:rsidRPr="00484EF7">
        <w:rPr>
          <w:b/>
          <w:u w:val="single"/>
        </w:rPr>
        <w:t>kontrolné orgány ochrany práva</w:t>
      </w:r>
      <w:r w:rsidRPr="00484EF7">
        <w:rPr>
          <w:b/>
        </w:rPr>
        <w:t xml:space="preserve"> </w:t>
      </w:r>
      <w:r w:rsidRPr="00484EF7">
        <w:t>(kontrolujú, či nedochádza k porušeniu práva) = sú 3:</w:t>
      </w:r>
    </w:p>
    <w:p w:rsidR="00016BF8" w:rsidRPr="00484EF7" w:rsidRDefault="00016BF8" w:rsidP="00016BF8">
      <w:pPr>
        <w:numPr>
          <w:ilvl w:val="0"/>
          <w:numId w:val="12"/>
        </w:numPr>
        <w:spacing w:after="200" w:line="276" w:lineRule="auto"/>
        <w:jc w:val="both"/>
      </w:pPr>
      <w:r w:rsidRPr="00484EF7">
        <w:t> </w:t>
      </w:r>
      <w:r w:rsidRPr="00484EF7">
        <w:rPr>
          <w:b/>
        </w:rPr>
        <w:t>prokuratúra</w:t>
      </w:r>
      <w:r w:rsidRPr="00484EF7">
        <w:t xml:space="preserve"> = sú 3 modely, ktoré vyplývajú z toho , aké právo/právomoci a aké poslanie má prokuratúra:</w:t>
      </w:r>
    </w:p>
    <w:p w:rsidR="00016BF8" w:rsidRPr="00484EF7" w:rsidRDefault="00016BF8" w:rsidP="00016BF8">
      <w:pPr>
        <w:numPr>
          <w:ilvl w:val="0"/>
          <w:numId w:val="13"/>
        </w:numPr>
        <w:spacing w:after="200" w:line="276" w:lineRule="auto"/>
        <w:jc w:val="both"/>
      </w:pPr>
      <w:r w:rsidRPr="00484EF7">
        <w:rPr>
          <w:u w:val="single"/>
        </w:rPr>
        <w:t>germánsky model</w:t>
      </w:r>
      <w:r w:rsidRPr="00484EF7">
        <w:t xml:space="preserve"> – z hľadiska právomoci je modelom zúženým, jeho úlohou je dohľad nad objasňovaním kriminality a stíhaním zločincov. Jeho úlohou je podať žalobu v mene štátu proti páchateľom trestných činov.  Tejto úzkej právomoci zodpovedá aj postavenie prokuratúry, ktorá je včlenená do výkonnej moci (napr. v ČR </w:t>
      </w:r>
      <w:proofErr w:type="spellStart"/>
      <w:r w:rsidRPr="00484EF7">
        <w:rPr>
          <w:i/>
        </w:rPr>
        <w:t>Státní</w:t>
      </w:r>
      <w:proofErr w:type="spellEnd"/>
      <w:r w:rsidRPr="00484EF7">
        <w:rPr>
          <w:i/>
        </w:rPr>
        <w:t xml:space="preserve"> </w:t>
      </w:r>
      <w:proofErr w:type="spellStart"/>
      <w:r w:rsidRPr="00484EF7">
        <w:rPr>
          <w:i/>
        </w:rPr>
        <w:t>zastupitelství</w:t>
      </w:r>
      <w:proofErr w:type="spellEnd"/>
      <w:r w:rsidRPr="00484EF7">
        <w:rPr>
          <w:i/>
        </w:rPr>
        <w:t>, ktoré je pod Ministerstvom spravodlivosti).</w:t>
      </w:r>
    </w:p>
    <w:p w:rsidR="00016BF8" w:rsidRPr="00484EF7" w:rsidRDefault="00016BF8" w:rsidP="00016BF8">
      <w:pPr>
        <w:numPr>
          <w:ilvl w:val="0"/>
          <w:numId w:val="13"/>
        </w:numPr>
        <w:spacing w:after="200" w:line="276" w:lineRule="auto"/>
        <w:jc w:val="both"/>
      </w:pPr>
      <w:r w:rsidRPr="00484EF7">
        <w:rPr>
          <w:u w:val="single"/>
        </w:rPr>
        <w:t>Románsky model</w:t>
      </w:r>
      <w:r w:rsidRPr="00484EF7">
        <w:t xml:space="preserve"> – založený na širokej právomoci, prokuratúra je orgán ktorý nielen žaluje, ale tiež chráni verejný záujem.</w:t>
      </w:r>
    </w:p>
    <w:p w:rsidR="00016BF8" w:rsidRPr="00484EF7" w:rsidRDefault="00016BF8" w:rsidP="00016BF8">
      <w:pPr>
        <w:numPr>
          <w:ilvl w:val="0"/>
          <w:numId w:val="13"/>
        </w:numPr>
        <w:spacing w:after="200" w:line="276" w:lineRule="auto"/>
        <w:jc w:val="both"/>
      </w:pPr>
      <w:proofErr w:type="spellStart"/>
      <w:r w:rsidRPr="00484EF7">
        <w:rPr>
          <w:u w:val="single"/>
        </w:rPr>
        <w:t>Stalinský</w:t>
      </w:r>
      <w:proofErr w:type="spellEnd"/>
      <w:r w:rsidRPr="00484EF7">
        <w:rPr>
          <w:u w:val="single"/>
        </w:rPr>
        <w:t xml:space="preserve"> model (starý cársky systém)</w:t>
      </w:r>
      <w:r w:rsidRPr="00484EF7">
        <w:t xml:space="preserve"> – prokurátor v cárskom režime bol reálnou mocou, ktorou sa vykonávala vláda. Existoval prokurátorské trojky – prokurátor vystupoval ako žalobca, ako sudca, aj ako exekútor. Tento model vyžadoval osobitné postavenie, prokurátori boli absolútne nezávislí od štátnych orgánov a boli podriadení komunistickej strane. Generálny prokurátor bol „strážca socialistickej zákonnosti“.</w:t>
      </w:r>
    </w:p>
    <w:p w:rsidR="00016BF8" w:rsidRPr="00484EF7" w:rsidRDefault="00016BF8" w:rsidP="00016BF8">
      <w:pPr>
        <w:numPr>
          <w:ilvl w:val="0"/>
          <w:numId w:val="12"/>
        </w:numPr>
        <w:spacing w:after="200" w:line="276" w:lineRule="auto"/>
        <w:jc w:val="both"/>
      </w:pPr>
      <w:r w:rsidRPr="00484EF7">
        <w:rPr>
          <w:b/>
        </w:rPr>
        <w:t>kontrolný orgán na financie</w:t>
      </w:r>
      <w:r w:rsidRPr="00484EF7">
        <w:t xml:space="preserve"> ( u nás NKÚ) = tieto orgány vznikli tak, že sa vyčlenili z parlamentu, kde sa v 19.storoči vytvoril osobitný výbor na kontrolu plnenia výdavkov štátneho rozpočtu. Zistilo sa, že táto kontrola je neefektívna, preto sa z parlamentu vyčlenila v podobe osobitnej najvyššej finančnej komory/úradu, ktorý kontroluje nakladanie s finančnými prostriedkami štátu.</w:t>
      </w:r>
    </w:p>
    <w:p w:rsidR="00016BF8" w:rsidRPr="00484EF7" w:rsidRDefault="00016BF8" w:rsidP="00016BF8">
      <w:pPr>
        <w:numPr>
          <w:ilvl w:val="0"/>
          <w:numId w:val="12"/>
        </w:numPr>
        <w:spacing w:after="200" w:line="276" w:lineRule="auto"/>
        <w:jc w:val="both"/>
      </w:pPr>
      <w:r w:rsidRPr="00484EF7">
        <w:t> </w:t>
      </w:r>
      <w:r w:rsidRPr="00484EF7">
        <w:rPr>
          <w:b/>
        </w:rPr>
        <w:t xml:space="preserve">ombudsman </w:t>
      </w:r>
      <w:r w:rsidRPr="00484EF7">
        <w:t xml:space="preserve">(verejný ochranca práv) = inštitút vznikol vo Švédsku ešte v 18.storočí. Bola to najdôveryhodnejšia osoba, ktorej sa občania mohli sťažovať.  Jeho úloha je v morálnom pôsobení na porušiteľov práva. Neformálne preskúmava, či nebolo právo orgánmi verejnej moci porušené. V štátoch s románskym modelom funkciu ombudsmana plní prokurátor. </w:t>
      </w:r>
    </w:p>
    <w:p w:rsidR="00016BF8" w:rsidRPr="00484EF7" w:rsidRDefault="00016BF8" w:rsidP="00016BF8">
      <w:pPr>
        <w:numPr>
          <w:ilvl w:val="0"/>
          <w:numId w:val="14"/>
        </w:numPr>
        <w:spacing w:after="200" w:line="276" w:lineRule="auto"/>
        <w:jc w:val="both"/>
      </w:pPr>
      <w:r w:rsidRPr="00484EF7">
        <w:rPr>
          <w:b/>
          <w:u w:val="single"/>
        </w:rPr>
        <w:lastRenderedPageBreak/>
        <w:t>rozhodovacie orgány ochrany práva</w:t>
      </w:r>
      <w:r w:rsidRPr="00484EF7">
        <w:t xml:space="preserve"> (prichádzajú v momente, kedy je právo porušené a je potrebné rozhodnúť o jeho porušení alebo o spore v práve) = </w:t>
      </w:r>
      <w:proofErr w:type="spellStart"/>
      <w:r w:rsidRPr="00484EF7">
        <w:t>decízne</w:t>
      </w:r>
      <w:proofErr w:type="spellEnd"/>
      <w:r w:rsidRPr="00484EF7">
        <w:t xml:space="preserve"> orgány:</w:t>
      </w:r>
    </w:p>
    <w:p w:rsidR="00016BF8" w:rsidRPr="00484EF7" w:rsidRDefault="00016BF8" w:rsidP="00016BF8">
      <w:pPr>
        <w:numPr>
          <w:ilvl w:val="0"/>
          <w:numId w:val="15"/>
        </w:numPr>
        <w:spacing w:after="200" w:line="276" w:lineRule="auto"/>
        <w:jc w:val="both"/>
        <w:rPr>
          <w:b/>
        </w:rPr>
      </w:pPr>
      <w:r w:rsidRPr="00484EF7">
        <w:rPr>
          <w:b/>
        </w:rPr>
        <w:t xml:space="preserve">súdna moc (súdnictvo) = </w:t>
      </w:r>
    </w:p>
    <w:p w:rsidR="00016BF8" w:rsidRPr="00484EF7" w:rsidRDefault="00016BF8" w:rsidP="00016BF8">
      <w:pPr>
        <w:numPr>
          <w:ilvl w:val="0"/>
          <w:numId w:val="15"/>
        </w:numPr>
        <w:spacing w:after="200" w:line="276" w:lineRule="auto"/>
        <w:jc w:val="both"/>
      </w:pPr>
      <w:r w:rsidRPr="00484EF7">
        <w:rPr>
          <w:b/>
        </w:rPr>
        <w:t>rozhodovacie orgány ochrany ústavnosti</w:t>
      </w:r>
      <w:r w:rsidRPr="00484EF7">
        <w:t xml:space="preserve"> = v roku 1803 predseda Najvyššieho súdu USA </w:t>
      </w:r>
      <w:proofErr w:type="spellStart"/>
      <w:r w:rsidRPr="00484EF7">
        <w:t>John</w:t>
      </w:r>
      <w:proofErr w:type="spellEnd"/>
      <w:r w:rsidRPr="00484EF7">
        <w:t xml:space="preserve"> </w:t>
      </w:r>
      <w:proofErr w:type="spellStart"/>
      <w:r w:rsidRPr="00484EF7">
        <w:t>Marshall</w:t>
      </w:r>
      <w:proofErr w:type="spellEnd"/>
      <w:r w:rsidRPr="00484EF7">
        <w:t xml:space="preserve"> , zrodila sa kontrola ústavnosti. V poslednom štátnickom akte americký prezident </w:t>
      </w:r>
      <w:proofErr w:type="spellStart"/>
      <w:r w:rsidRPr="00484EF7">
        <w:t>Adams</w:t>
      </w:r>
      <w:proofErr w:type="spellEnd"/>
      <w:r w:rsidRPr="00484EF7">
        <w:t xml:space="preserve"> udelil menovacie dekréty 23 federálnym sudcom. Novým prezidentom sa stal </w:t>
      </w:r>
      <w:proofErr w:type="spellStart"/>
      <w:r w:rsidRPr="00484EF7">
        <w:t>Jefferson</w:t>
      </w:r>
      <w:proofErr w:type="spellEnd"/>
      <w:r w:rsidRPr="00484EF7">
        <w:t xml:space="preserve"> , menovacie dekréty dal </w:t>
      </w:r>
      <w:proofErr w:type="spellStart"/>
      <w:r w:rsidRPr="00484EF7">
        <w:t>Madisonovi</w:t>
      </w:r>
      <w:proofErr w:type="spellEnd"/>
      <w:r w:rsidRPr="00484EF7">
        <w:t xml:space="preserve">, ktorý ich uložil do trezoru, a teda sudcovia vedeli že boli menovaní, ale neboli im odovzdané menovacie dekréty. Jeden sudca si začal uplatňovať nárok na vydanie dekrétu, ale dostal zamietavú odpoveď. V zákone o súdoch bol zakotvené inštitút </w:t>
      </w:r>
      <w:proofErr w:type="spellStart"/>
      <w:r w:rsidRPr="00484EF7">
        <w:t>mandámus</w:t>
      </w:r>
      <w:proofErr w:type="spellEnd"/>
      <w:r w:rsidRPr="00484EF7">
        <w:t xml:space="preserve"> (?): ak výkonná moc je pasívna, tak jej nečinnosť môže svojím výkonom nahradiť súd. Preto požiadal sudcu </w:t>
      </w:r>
      <w:proofErr w:type="spellStart"/>
      <w:r w:rsidRPr="00484EF7">
        <w:t>Marshalla</w:t>
      </w:r>
      <w:proofErr w:type="spellEnd"/>
      <w:r w:rsidRPr="00484EF7">
        <w:t xml:space="preserve">  o </w:t>
      </w:r>
      <w:proofErr w:type="spellStart"/>
      <w:r w:rsidRPr="00484EF7">
        <w:t>mandámus</w:t>
      </w:r>
      <w:proofErr w:type="spellEnd"/>
      <w:r w:rsidRPr="00484EF7">
        <w:t xml:space="preserve">. </w:t>
      </w:r>
      <w:proofErr w:type="spellStart"/>
      <w:r w:rsidRPr="00484EF7">
        <w:t>Marshall</w:t>
      </w:r>
      <w:proofErr w:type="spellEnd"/>
      <w:r w:rsidRPr="00484EF7">
        <w:t xml:space="preserve"> rozhodol, že tento článok 13 porušuje princíp deľby moci, a preto ho na tento prípad nebude aplikovať. Toto rozhodnutie je ukážkou, keď sudca problém vytvoril aj vyriešil.</w:t>
      </w:r>
    </w:p>
    <w:p w:rsidR="00016BF8" w:rsidRPr="00484EF7" w:rsidRDefault="00016BF8" w:rsidP="00016BF8">
      <w:pPr>
        <w:ind w:left="1440"/>
        <w:jc w:val="both"/>
      </w:pPr>
      <w:r w:rsidRPr="00484EF7">
        <w:rPr>
          <w:b/>
        </w:rPr>
        <w:t xml:space="preserve">Európske ústavné súdnictvo </w:t>
      </w:r>
      <w:r w:rsidRPr="00484EF7">
        <w:t xml:space="preserve">vzniká z právneho </w:t>
      </w:r>
      <w:proofErr w:type="spellStart"/>
      <w:r w:rsidRPr="00484EF7">
        <w:t>normativizmu</w:t>
      </w:r>
      <w:proofErr w:type="spellEnd"/>
      <w:r w:rsidRPr="00484EF7">
        <w:t xml:space="preserve"> (</w:t>
      </w:r>
      <w:proofErr w:type="spellStart"/>
      <w:r w:rsidRPr="00484EF7">
        <w:t>Kelsen</w:t>
      </w:r>
      <w:proofErr w:type="spellEnd"/>
      <w:r w:rsidRPr="00484EF7">
        <w:t xml:space="preserve">). Ústavné súdnictvo začína svoju renesanciu po 2.svetovej vojne, a 3.vlna začína po páde komunistických diktatúr v Európe. </w:t>
      </w:r>
    </w:p>
    <w:p w:rsidR="00016BF8" w:rsidRPr="00484EF7" w:rsidRDefault="00016BF8" w:rsidP="00016BF8">
      <w:pPr>
        <w:ind w:left="1440"/>
        <w:jc w:val="both"/>
        <w:rPr>
          <w:u w:val="single"/>
        </w:rPr>
      </w:pPr>
    </w:p>
    <w:p w:rsidR="00016BF8" w:rsidRPr="00484EF7" w:rsidRDefault="00016BF8" w:rsidP="00016BF8">
      <w:pPr>
        <w:ind w:left="1440"/>
        <w:jc w:val="both"/>
        <w:rPr>
          <w:u w:val="single"/>
        </w:rPr>
      </w:pPr>
      <w:r w:rsidRPr="00484EF7">
        <w:rPr>
          <w:u w:val="single"/>
        </w:rPr>
        <w:t>Znaky odlišujúce európsky model od amerického:</w:t>
      </w:r>
    </w:p>
    <w:p w:rsidR="00016BF8" w:rsidRPr="00484EF7" w:rsidRDefault="00016BF8" w:rsidP="00016BF8">
      <w:pPr>
        <w:numPr>
          <w:ilvl w:val="0"/>
          <w:numId w:val="16"/>
        </w:numPr>
        <w:spacing w:after="200" w:line="276" w:lineRule="auto"/>
        <w:jc w:val="both"/>
      </w:pPr>
      <w:r w:rsidRPr="00484EF7">
        <w:t>V Amerike je difúzna kontrola ústavnosti a v Európe je koncentrovaná kontrola ústavnosti. V USA o ústavnosti zákona rozhoduje ktorýkoľvek súd, v Európe je to ústavný súd, na to osobitne zriadený.</w:t>
      </w:r>
    </w:p>
    <w:p w:rsidR="00016BF8" w:rsidRPr="00484EF7" w:rsidRDefault="00016BF8" w:rsidP="00016BF8">
      <w:pPr>
        <w:numPr>
          <w:ilvl w:val="0"/>
          <w:numId w:val="16"/>
        </w:numPr>
        <w:spacing w:after="200" w:line="276" w:lineRule="auto"/>
        <w:jc w:val="both"/>
      </w:pPr>
      <w:r w:rsidRPr="00484EF7">
        <w:t>Konkrétnosť kontroly ústavnosti v USA (súd môže rozhodovať o ústavnosti zákona len pri prejednávaní konkrétneho prípadu) a abstraktnosť kontroly ústavnosti v Európe (špeciálny súd rozhoduje o kontrole abstraktne, bez toho aby bol nejaký súdny spor)</w:t>
      </w:r>
    </w:p>
    <w:p w:rsidR="00016BF8" w:rsidRPr="00484EF7" w:rsidRDefault="00016BF8" w:rsidP="00016BF8">
      <w:pPr>
        <w:numPr>
          <w:ilvl w:val="0"/>
          <w:numId w:val="16"/>
        </w:numPr>
        <w:spacing w:after="200" w:line="276" w:lineRule="auto"/>
        <w:jc w:val="both"/>
      </w:pPr>
      <w:r w:rsidRPr="00484EF7">
        <w:t xml:space="preserve">Rozhodnutie amerického súdu zostáva </w:t>
      </w:r>
      <w:proofErr w:type="spellStart"/>
      <w:r w:rsidRPr="00484EF7">
        <w:t>inter</w:t>
      </w:r>
      <w:proofErr w:type="spellEnd"/>
      <w:r w:rsidRPr="00484EF7">
        <w:t xml:space="preserve"> </w:t>
      </w:r>
      <w:proofErr w:type="spellStart"/>
      <w:r w:rsidRPr="00484EF7">
        <w:t>partes</w:t>
      </w:r>
      <w:proofErr w:type="spellEnd"/>
      <w:r w:rsidRPr="00484EF7">
        <w:t xml:space="preserve"> (medzi stranami), </w:t>
      </w:r>
      <w:proofErr w:type="spellStart"/>
      <w:r w:rsidRPr="00484EF7">
        <w:t>t.z</w:t>
      </w:r>
      <w:proofErr w:type="spellEnd"/>
      <w:r w:rsidRPr="00484EF7">
        <w:t xml:space="preserve">. že zaväzuje len účastníkov konania, zatiaľ čo v Európe je rozhodnutie ústavného súdu </w:t>
      </w:r>
      <w:proofErr w:type="spellStart"/>
      <w:r w:rsidRPr="00484EF7">
        <w:t>erga</w:t>
      </w:r>
      <w:proofErr w:type="spellEnd"/>
      <w:r w:rsidRPr="00484EF7">
        <w:t xml:space="preserve"> </w:t>
      </w:r>
      <w:proofErr w:type="spellStart"/>
      <w:r w:rsidRPr="00484EF7">
        <w:t>omnes</w:t>
      </w:r>
      <w:proofErr w:type="spellEnd"/>
      <w:r w:rsidRPr="00484EF7">
        <w:t xml:space="preserve"> (platí pre všetkých),teda je všeobecne záväzné.</w:t>
      </w:r>
    </w:p>
    <w:p w:rsidR="00016BF8" w:rsidRPr="00484EF7" w:rsidRDefault="00016BF8" w:rsidP="00016BF8">
      <w:pPr>
        <w:numPr>
          <w:ilvl w:val="0"/>
          <w:numId w:val="16"/>
        </w:numPr>
        <w:spacing w:after="200" w:line="276" w:lineRule="auto"/>
        <w:jc w:val="both"/>
      </w:pPr>
      <w:r w:rsidRPr="00484EF7">
        <w:t xml:space="preserve">V USA rozhodnutím súdu zostáva zákon v platnosti, tak v Európe zákon rozhodnutím súdu stráca platnosť. Základným prameňom práva v USA je súdny precedens.                Ústavné súdnictvo je akoby treťou negatívnou komorou parlamentu, </w:t>
      </w:r>
      <w:proofErr w:type="spellStart"/>
      <w:r w:rsidRPr="00484EF7">
        <w:t>t.z</w:t>
      </w:r>
      <w:proofErr w:type="spellEnd"/>
      <w:r w:rsidRPr="00484EF7">
        <w:t xml:space="preserve">. že nemôže konať z vlastnej iniciatívy. </w:t>
      </w:r>
    </w:p>
    <w:p w:rsidR="00016BF8" w:rsidRPr="00484EF7" w:rsidRDefault="00016BF8" w:rsidP="00016BF8">
      <w:pPr>
        <w:numPr>
          <w:ilvl w:val="0"/>
          <w:numId w:val="16"/>
        </w:numPr>
        <w:spacing w:after="200" w:line="276" w:lineRule="auto"/>
        <w:jc w:val="both"/>
      </w:pPr>
      <w:r w:rsidRPr="00484EF7">
        <w:t xml:space="preserve">Americká kontrola ústavnosti je výlučne represívna, európsky model pripúšťa aj preventívnu formu kontroly ústavnosti. Napr. vo Francúzsku </w:t>
      </w:r>
      <w:r w:rsidRPr="00484EF7">
        <w:lastRenderedPageBreak/>
        <w:t xml:space="preserve">ústavný súd vstupuje do hry pred podpísaním zákona prezidentom, prezident alebo vláda môžu iniciovať kontrolu ústavnosti zákona ešte pred jeho podpísaním. </w:t>
      </w:r>
    </w:p>
    <w:p w:rsidR="00016BF8" w:rsidRPr="00484EF7" w:rsidRDefault="00016BF8" w:rsidP="00016BF8">
      <w:pPr>
        <w:jc w:val="both"/>
      </w:pPr>
      <w:r w:rsidRPr="00484EF7">
        <w:t xml:space="preserve">Rozhodnutia ústavného súdu sú platné iba do budúcnosti (na SVK), ale v niektorých štátoch majú aj retroaktívny charakter (Rakúsko). Vo VB, tým že nemá písanú ústavu, nemá formálne možnosti na zriadenie ústavného súdu. Obsahom anglickej ústavy sú najvýznamnejšie zákony, súdne rozhodnutia, ústavné právo </w:t>
      </w:r>
      <w:proofErr w:type="spellStart"/>
      <w:r w:rsidRPr="00484EF7">
        <w:t>Daisyho</w:t>
      </w:r>
      <w:proofErr w:type="spellEnd"/>
      <w:r w:rsidRPr="00484EF7">
        <w:t xml:space="preserve">. Sudca </w:t>
      </w:r>
      <w:proofErr w:type="spellStart"/>
      <w:r w:rsidRPr="00484EF7">
        <w:t>Coke</w:t>
      </w:r>
      <w:proofErr w:type="spellEnd"/>
      <w:r w:rsidRPr="00484EF7">
        <w:t xml:space="preserve"> napísal, že by bolo v rozpore so záujmami britskej koruny, aby sa aplikoval zákon, ktorý odporuje common law. 3 zdroje kontroly ústavnosti vo VB: súdna moc, opozícia, jej Veličenstvo.  </w:t>
      </w:r>
    </w:p>
    <w:p w:rsidR="00016BF8" w:rsidRPr="00484EF7" w:rsidRDefault="00016BF8" w:rsidP="00016BF8">
      <w:pPr>
        <w:jc w:val="both"/>
        <w:rPr>
          <w:u w:val="single"/>
        </w:rPr>
      </w:pPr>
      <w:r w:rsidRPr="00484EF7">
        <w:rPr>
          <w:u w:val="single"/>
        </w:rPr>
        <w:t>Dochádza ku konvergencii právnych systémov, formálnym prejavom sú 2 skutočnosti:</w:t>
      </w:r>
    </w:p>
    <w:p w:rsidR="00016BF8" w:rsidRPr="00484EF7" w:rsidRDefault="00016BF8" w:rsidP="00016BF8">
      <w:pPr>
        <w:numPr>
          <w:ilvl w:val="0"/>
          <w:numId w:val="17"/>
        </w:numPr>
        <w:spacing w:after="200" w:line="276" w:lineRule="auto"/>
        <w:jc w:val="both"/>
      </w:pPr>
      <w:r w:rsidRPr="00484EF7">
        <w:t>Rozhodovacia činnosť súdneho dvora</w:t>
      </w:r>
    </w:p>
    <w:p w:rsidR="00016BF8" w:rsidRPr="00484EF7" w:rsidRDefault="00016BF8" w:rsidP="00016BF8">
      <w:pPr>
        <w:numPr>
          <w:ilvl w:val="0"/>
          <w:numId w:val="17"/>
        </w:numPr>
        <w:spacing w:after="200" w:line="276" w:lineRule="auto"/>
        <w:jc w:val="both"/>
      </w:pPr>
      <w:r w:rsidRPr="00484EF7">
        <w:t xml:space="preserve">Inštitút ústavných sťažnosti – ústavná sťažnosť je k dispozícii FO, ktorá sa môže obrátiť na Ústavný súd s namietaním svojho ústavného práva v konkrétnom prípade. Ak Ústavný súd dostane sťažnosť a pri jej preskúmavaní zistí, že zákon je protiústavný, tak ho môže vyhlásiť za neplatný (línia spolkového nemeckého ústavného súdu). V iných krajinách (aj na SVK) ústavnou sťažnosťou nemôže byť daný podnet na preskúmavanie ústavnosti zákona. </w:t>
      </w:r>
    </w:p>
    <w:p w:rsidR="00016BF8" w:rsidRPr="00484EF7" w:rsidRDefault="00016BF8" w:rsidP="00016BF8">
      <w:pPr>
        <w:numPr>
          <w:ilvl w:val="0"/>
          <w:numId w:val="15"/>
        </w:numPr>
        <w:spacing w:after="200" w:line="276" w:lineRule="auto"/>
        <w:jc w:val="both"/>
        <w:rPr>
          <w:b/>
        </w:rPr>
      </w:pPr>
      <w:r w:rsidRPr="00484EF7">
        <w:rPr>
          <w:b/>
        </w:rPr>
        <w:t xml:space="preserve">súkromno-právni rozhodcovia = </w:t>
      </w:r>
    </w:p>
    <w:p w:rsidR="00016BF8" w:rsidRPr="00484EF7" w:rsidRDefault="00016BF8" w:rsidP="00016BF8">
      <w:pPr>
        <w:numPr>
          <w:ilvl w:val="0"/>
          <w:numId w:val="14"/>
        </w:numPr>
        <w:spacing w:after="200" w:line="276" w:lineRule="auto"/>
        <w:jc w:val="both"/>
      </w:pPr>
      <w:r w:rsidRPr="00484EF7">
        <w:rPr>
          <w:b/>
          <w:u w:val="single"/>
        </w:rPr>
        <w:t>vykonávacie orgány ochrany práva</w:t>
      </w:r>
      <w:r w:rsidRPr="00484EF7">
        <w:t xml:space="preserve"> (slúžia k vymožiteľnosti práva)</w:t>
      </w:r>
    </w:p>
    <w:p w:rsidR="00016BF8" w:rsidRPr="00484EF7" w:rsidRDefault="00016BF8" w:rsidP="00016BF8">
      <w:pPr>
        <w:numPr>
          <w:ilvl w:val="0"/>
          <w:numId w:val="14"/>
        </w:numPr>
        <w:spacing w:after="200" w:line="276" w:lineRule="auto"/>
        <w:jc w:val="both"/>
        <w:rPr>
          <w:b/>
          <w:u w:val="single"/>
        </w:rPr>
      </w:pPr>
      <w:r w:rsidRPr="00484EF7">
        <w:rPr>
          <w:b/>
          <w:u w:val="single"/>
        </w:rPr>
        <w:t>orgány právnych služieb a právnej pomoci</w:t>
      </w:r>
    </w:p>
    <w:p w:rsidR="00016BF8" w:rsidRPr="00484EF7" w:rsidRDefault="00016BF8" w:rsidP="00016BF8">
      <w:pPr>
        <w:jc w:val="both"/>
      </w:pPr>
      <w:r w:rsidRPr="00484EF7">
        <w:t xml:space="preserve">Tieto funkcie môžu vykonávať iba právnici. </w:t>
      </w:r>
    </w:p>
    <w:p w:rsidR="00016BF8" w:rsidRDefault="00016BF8" w:rsidP="00016BF8">
      <w:pPr>
        <w:spacing w:after="200" w:line="276" w:lineRule="auto"/>
        <w:jc w:val="both"/>
        <w:rPr>
          <w:color w:val="000000"/>
          <w:lang w:eastAsia="cs-CZ"/>
        </w:rPr>
      </w:pPr>
    </w:p>
    <w:p w:rsidR="00016BF8" w:rsidRPr="00016BF8" w:rsidRDefault="00016BF8" w:rsidP="00016BF8">
      <w:pPr>
        <w:spacing w:after="200" w:line="276" w:lineRule="auto"/>
        <w:jc w:val="both"/>
        <w:rPr>
          <w:rFonts w:asciiTheme="minorHAnsi" w:hAnsiTheme="minorHAnsi"/>
          <w:color w:val="000000"/>
          <w:sz w:val="22"/>
          <w:szCs w:val="22"/>
          <w:lang w:eastAsia="cs-CZ"/>
        </w:rPr>
      </w:pPr>
    </w:p>
    <w:p w:rsidR="00016BF8" w:rsidRPr="00016BF8" w:rsidRDefault="00016BF8" w:rsidP="00016BF8">
      <w:pPr>
        <w:autoSpaceDE w:val="0"/>
        <w:autoSpaceDN w:val="0"/>
        <w:adjustRightInd w:val="0"/>
        <w:jc w:val="both"/>
        <w:rPr>
          <w:rFonts w:asciiTheme="minorHAnsi" w:hAnsiTheme="minorHAnsi"/>
          <w:color w:val="000000"/>
          <w:sz w:val="22"/>
          <w:szCs w:val="22"/>
          <w:lang w:eastAsia="cs-CZ"/>
        </w:rPr>
      </w:pPr>
    </w:p>
    <w:p w:rsidR="0019468B" w:rsidRPr="00BB6F88" w:rsidRDefault="0019468B" w:rsidP="0019468B">
      <w:pPr>
        <w:jc w:val="both"/>
      </w:pPr>
    </w:p>
    <w:p w:rsidR="00F10539" w:rsidRDefault="00016BF8"/>
    <w:sectPr w:rsidR="00F10539" w:rsidSect="003C66E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11D"/>
    <w:multiLevelType w:val="hybridMultilevel"/>
    <w:tmpl w:val="D6D06D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8C6585"/>
    <w:multiLevelType w:val="hybridMultilevel"/>
    <w:tmpl w:val="CFBCE0EE"/>
    <w:lvl w:ilvl="0" w:tplc="04050003">
      <w:start w:val="1"/>
      <w:numFmt w:val="bullet"/>
      <w:lvlText w:val="o"/>
      <w:lvlJc w:val="left"/>
      <w:pPr>
        <w:ind w:left="3552" w:hanging="360"/>
      </w:pPr>
      <w:rPr>
        <w:rFonts w:ascii="Courier New" w:hAnsi="Courier New" w:cs="Courier New" w:hint="default"/>
      </w:rPr>
    </w:lvl>
    <w:lvl w:ilvl="1" w:tplc="04050003" w:tentative="1">
      <w:start w:val="1"/>
      <w:numFmt w:val="bullet"/>
      <w:lvlText w:val="o"/>
      <w:lvlJc w:val="left"/>
      <w:pPr>
        <w:ind w:left="4272" w:hanging="360"/>
      </w:pPr>
      <w:rPr>
        <w:rFonts w:ascii="Courier New" w:hAnsi="Courier New" w:cs="Courier New" w:hint="default"/>
      </w:rPr>
    </w:lvl>
    <w:lvl w:ilvl="2" w:tplc="04050005" w:tentative="1">
      <w:start w:val="1"/>
      <w:numFmt w:val="bullet"/>
      <w:lvlText w:val=""/>
      <w:lvlJc w:val="left"/>
      <w:pPr>
        <w:ind w:left="4992" w:hanging="360"/>
      </w:pPr>
      <w:rPr>
        <w:rFonts w:ascii="Wingdings" w:hAnsi="Wingdings" w:hint="default"/>
      </w:rPr>
    </w:lvl>
    <w:lvl w:ilvl="3" w:tplc="04050001" w:tentative="1">
      <w:start w:val="1"/>
      <w:numFmt w:val="bullet"/>
      <w:lvlText w:val=""/>
      <w:lvlJc w:val="left"/>
      <w:pPr>
        <w:ind w:left="5712" w:hanging="360"/>
      </w:pPr>
      <w:rPr>
        <w:rFonts w:ascii="Symbol" w:hAnsi="Symbol" w:hint="default"/>
      </w:rPr>
    </w:lvl>
    <w:lvl w:ilvl="4" w:tplc="04050003" w:tentative="1">
      <w:start w:val="1"/>
      <w:numFmt w:val="bullet"/>
      <w:lvlText w:val="o"/>
      <w:lvlJc w:val="left"/>
      <w:pPr>
        <w:ind w:left="6432" w:hanging="360"/>
      </w:pPr>
      <w:rPr>
        <w:rFonts w:ascii="Courier New" w:hAnsi="Courier New" w:cs="Courier New" w:hint="default"/>
      </w:rPr>
    </w:lvl>
    <w:lvl w:ilvl="5" w:tplc="04050005" w:tentative="1">
      <w:start w:val="1"/>
      <w:numFmt w:val="bullet"/>
      <w:lvlText w:val=""/>
      <w:lvlJc w:val="left"/>
      <w:pPr>
        <w:ind w:left="7152" w:hanging="360"/>
      </w:pPr>
      <w:rPr>
        <w:rFonts w:ascii="Wingdings" w:hAnsi="Wingdings" w:hint="default"/>
      </w:rPr>
    </w:lvl>
    <w:lvl w:ilvl="6" w:tplc="04050001" w:tentative="1">
      <w:start w:val="1"/>
      <w:numFmt w:val="bullet"/>
      <w:lvlText w:val=""/>
      <w:lvlJc w:val="left"/>
      <w:pPr>
        <w:ind w:left="7872" w:hanging="360"/>
      </w:pPr>
      <w:rPr>
        <w:rFonts w:ascii="Symbol" w:hAnsi="Symbol" w:hint="default"/>
      </w:rPr>
    </w:lvl>
    <w:lvl w:ilvl="7" w:tplc="04050003" w:tentative="1">
      <w:start w:val="1"/>
      <w:numFmt w:val="bullet"/>
      <w:lvlText w:val="o"/>
      <w:lvlJc w:val="left"/>
      <w:pPr>
        <w:ind w:left="8592" w:hanging="360"/>
      </w:pPr>
      <w:rPr>
        <w:rFonts w:ascii="Courier New" w:hAnsi="Courier New" w:cs="Courier New" w:hint="default"/>
      </w:rPr>
    </w:lvl>
    <w:lvl w:ilvl="8" w:tplc="04050005" w:tentative="1">
      <w:start w:val="1"/>
      <w:numFmt w:val="bullet"/>
      <w:lvlText w:val=""/>
      <w:lvlJc w:val="left"/>
      <w:pPr>
        <w:ind w:left="9312" w:hanging="360"/>
      </w:pPr>
      <w:rPr>
        <w:rFonts w:ascii="Wingdings" w:hAnsi="Wingdings" w:hint="default"/>
      </w:rPr>
    </w:lvl>
  </w:abstractNum>
  <w:abstractNum w:abstractNumId="2">
    <w:nsid w:val="0E114B04"/>
    <w:multiLevelType w:val="hybridMultilevel"/>
    <w:tmpl w:val="2F2402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597181"/>
    <w:multiLevelType w:val="hybridMultilevel"/>
    <w:tmpl w:val="78EA483E"/>
    <w:lvl w:ilvl="0" w:tplc="04050003">
      <w:start w:val="1"/>
      <w:numFmt w:val="bullet"/>
      <w:lvlText w:val="o"/>
      <w:lvlJc w:val="left"/>
      <w:pPr>
        <w:ind w:left="5676" w:hanging="360"/>
      </w:pPr>
      <w:rPr>
        <w:rFonts w:ascii="Courier New" w:hAnsi="Courier New" w:cs="Courier New" w:hint="default"/>
      </w:rPr>
    </w:lvl>
    <w:lvl w:ilvl="1" w:tplc="04050003" w:tentative="1">
      <w:start w:val="1"/>
      <w:numFmt w:val="bullet"/>
      <w:lvlText w:val="o"/>
      <w:lvlJc w:val="left"/>
      <w:pPr>
        <w:ind w:left="6396" w:hanging="360"/>
      </w:pPr>
      <w:rPr>
        <w:rFonts w:ascii="Courier New" w:hAnsi="Courier New" w:cs="Courier New" w:hint="default"/>
      </w:rPr>
    </w:lvl>
    <w:lvl w:ilvl="2" w:tplc="04050005" w:tentative="1">
      <w:start w:val="1"/>
      <w:numFmt w:val="bullet"/>
      <w:lvlText w:val=""/>
      <w:lvlJc w:val="left"/>
      <w:pPr>
        <w:ind w:left="7116" w:hanging="360"/>
      </w:pPr>
      <w:rPr>
        <w:rFonts w:ascii="Wingdings" w:hAnsi="Wingdings" w:hint="default"/>
      </w:rPr>
    </w:lvl>
    <w:lvl w:ilvl="3" w:tplc="04050001" w:tentative="1">
      <w:start w:val="1"/>
      <w:numFmt w:val="bullet"/>
      <w:lvlText w:val=""/>
      <w:lvlJc w:val="left"/>
      <w:pPr>
        <w:ind w:left="7836" w:hanging="360"/>
      </w:pPr>
      <w:rPr>
        <w:rFonts w:ascii="Symbol" w:hAnsi="Symbol" w:hint="default"/>
      </w:rPr>
    </w:lvl>
    <w:lvl w:ilvl="4" w:tplc="04050003" w:tentative="1">
      <w:start w:val="1"/>
      <w:numFmt w:val="bullet"/>
      <w:lvlText w:val="o"/>
      <w:lvlJc w:val="left"/>
      <w:pPr>
        <w:ind w:left="8556" w:hanging="360"/>
      </w:pPr>
      <w:rPr>
        <w:rFonts w:ascii="Courier New" w:hAnsi="Courier New" w:cs="Courier New" w:hint="default"/>
      </w:rPr>
    </w:lvl>
    <w:lvl w:ilvl="5" w:tplc="04050005" w:tentative="1">
      <w:start w:val="1"/>
      <w:numFmt w:val="bullet"/>
      <w:lvlText w:val=""/>
      <w:lvlJc w:val="left"/>
      <w:pPr>
        <w:ind w:left="9276" w:hanging="360"/>
      </w:pPr>
      <w:rPr>
        <w:rFonts w:ascii="Wingdings" w:hAnsi="Wingdings" w:hint="default"/>
      </w:rPr>
    </w:lvl>
    <w:lvl w:ilvl="6" w:tplc="04050001" w:tentative="1">
      <w:start w:val="1"/>
      <w:numFmt w:val="bullet"/>
      <w:lvlText w:val=""/>
      <w:lvlJc w:val="left"/>
      <w:pPr>
        <w:ind w:left="9996" w:hanging="360"/>
      </w:pPr>
      <w:rPr>
        <w:rFonts w:ascii="Symbol" w:hAnsi="Symbol" w:hint="default"/>
      </w:rPr>
    </w:lvl>
    <w:lvl w:ilvl="7" w:tplc="04050003" w:tentative="1">
      <w:start w:val="1"/>
      <w:numFmt w:val="bullet"/>
      <w:lvlText w:val="o"/>
      <w:lvlJc w:val="left"/>
      <w:pPr>
        <w:ind w:left="10716" w:hanging="360"/>
      </w:pPr>
      <w:rPr>
        <w:rFonts w:ascii="Courier New" w:hAnsi="Courier New" w:cs="Courier New" w:hint="default"/>
      </w:rPr>
    </w:lvl>
    <w:lvl w:ilvl="8" w:tplc="04050005" w:tentative="1">
      <w:start w:val="1"/>
      <w:numFmt w:val="bullet"/>
      <w:lvlText w:val=""/>
      <w:lvlJc w:val="left"/>
      <w:pPr>
        <w:ind w:left="11436" w:hanging="360"/>
      </w:pPr>
      <w:rPr>
        <w:rFonts w:ascii="Wingdings" w:hAnsi="Wingdings" w:hint="default"/>
      </w:rPr>
    </w:lvl>
  </w:abstractNum>
  <w:abstractNum w:abstractNumId="4">
    <w:nsid w:val="1809354F"/>
    <w:multiLevelType w:val="hybridMultilevel"/>
    <w:tmpl w:val="AF2EF5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49595B"/>
    <w:multiLevelType w:val="singleLevel"/>
    <w:tmpl w:val="62001020"/>
    <w:lvl w:ilvl="0">
      <w:start w:val="1"/>
      <w:numFmt w:val="bullet"/>
      <w:lvlText w:val=""/>
      <w:lvlJc w:val="left"/>
      <w:pPr>
        <w:tabs>
          <w:tab w:val="num" w:pos="717"/>
        </w:tabs>
        <w:ind w:left="357" w:firstLine="0"/>
      </w:pPr>
      <w:rPr>
        <w:rFonts w:ascii="Wingdings" w:hAnsi="Wingdings" w:hint="default"/>
      </w:rPr>
    </w:lvl>
  </w:abstractNum>
  <w:abstractNum w:abstractNumId="6">
    <w:nsid w:val="19881C95"/>
    <w:multiLevelType w:val="hybridMultilevel"/>
    <w:tmpl w:val="689E04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5F14D7B"/>
    <w:multiLevelType w:val="hybridMultilevel"/>
    <w:tmpl w:val="38DA9494"/>
    <w:lvl w:ilvl="0" w:tplc="04050005">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8">
    <w:nsid w:val="2E360B20"/>
    <w:multiLevelType w:val="singleLevel"/>
    <w:tmpl w:val="62001020"/>
    <w:lvl w:ilvl="0">
      <w:start w:val="1"/>
      <w:numFmt w:val="bullet"/>
      <w:lvlText w:val=""/>
      <w:lvlJc w:val="left"/>
      <w:pPr>
        <w:tabs>
          <w:tab w:val="num" w:pos="717"/>
        </w:tabs>
        <w:ind w:left="357" w:firstLine="0"/>
      </w:pPr>
      <w:rPr>
        <w:rFonts w:ascii="Wingdings" w:hAnsi="Wingdings" w:hint="default"/>
      </w:rPr>
    </w:lvl>
  </w:abstractNum>
  <w:abstractNum w:abstractNumId="9">
    <w:nsid w:val="33906245"/>
    <w:multiLevelType w:val="hybridMultilevel"/>
    <w:tmpl w:val="5D086BC2"/>
    <w:lvl w:ilvl="0" w:tplc="04050005">
      <w:start w:val="1"/>
      <w:numFmt w:val="bullet"/>
      <w:lvlText w:val=""/>
      <w:lvlJc w:val="left"/>
      <w:pPr>
        <w:ind w:left="2203" w:hanging="360"/>
      </w:pPr>
      <w:rPr>
        <w:rFonts w:ascii="Wingdings" w:hAnsi="Wingdings" w:hint="default"/>
      </w:rPr>
    </w:lvl>
    <w:lvl w:ilvl="1" w:tplc="04050003" w:tentative="1">
      <w:start w:val="1"/>
      <w:numFmt w:val="bullet"/>
      <w:lvlText w:val="o"/>
      <w:lvlJc w:val="left"/>
      <w:pPr>
        <w:ind w:left="2923" w:hanging="360"/>
      </w:pPr>
      <w:rPr>
        <w:rFonts w:ascii="Courier New" w:hAnsi="Courier New" w:cs="Courier New" w:hint="default"/>
      </w:rPr>
    </w:lvl>
    <w:lvl w:ilvl="2" w:tplc="04050005" w:tentative="1">
      <w:start w:val="1"/>
      <w:numFmt w:val="bullet"/>
      <w:lvlText w:val=""/>
      <w:lvlJc w:val="left"/>
      <w:pPr>
        <w:ind w:left="3643" w:hanging="360"/>
      </w:pPr>
      <w:rPr>
        <w:rFonts w:ascii="Wingdings" w:hAnsi="Wingdings" w:hint="default"/>
      </w:rPr>
    </w:lvl>
    <w:lvl w:ilvl="3" w:tplc="04050001" w:tentative="1">
      <w:start w:val="1"/>
      <w:numFmt w:val="bullet"/>
      <w:lvlText w:val=""/>
      <w:lvlJc w:val="left"/>
      <w:pPr>
        <w:ind w:left="4363" w:hanging="360"/>
      </w:pPr>
      <w:rPr>
        <w:rFonts w:ascii="Symbol" w:hAnsi="Symbol" w:hint="default"/>
      </w:rPr>
    </w:lvl>
    <w:lvl w:ilvl="4" w:tplc="04050003" w:tentative="1">
      <w:start w:val="1"/>
      <w:numFmt w:val="bullet"/>
      <w:lvlText w:val="o"/>
      <w:lvlJc w:val="left"/>
      <w:pPr>
        <w:ind w:left="5083" w:hanging="360"/>
      </w:pPr>
      <w:rPr>
        <w:rFonts w:ascii="Courier New" w:hAnsi="Courier New" w:cs="Courier New" w:hint="default"/>
      </w:rPr>
    </w:lvl>
    <w:lvl w:ilvl="5" w:tplc="04050005" w:tentative="1">
      <w:start w:val="1"/>
      <w:numFmt w:val="bullet"/>
      <w:lvlText w:val=""/>
      <w:lvlJc w:val="left"/>
      <w:pPr>
        <w:ind w:left="5803" w:hanging="360"/>
      </w:pPr>
      <w:rPr>
        <w:rFonts w:ascii="Wingdings" w:hAnsi="Wingdings" w:hint="default"/>
      </w:rPr>
    </w:lvl>
    <w:lvl w:ilvl="6" w:tplc="04050001" w:tentative="1">
      <w:start w:val="1"/>
      <w:numFmt w:val="bullet"/>
      <w:lvlText w:val=""/>
      <w:lvlJc w:val="left"/>
      <w:pPr>
        <w:ind w:left="6523" w:hanging="360"/>
      </w:pPr>
      <w:rPr>
        <w:rFonts w:ascii="Symbol" w:hAnsi="Symbol" w:hint="default"/>
      </w:rPr>
    </w:lvl>
    <w:lvl w:ilvl="7" w:tplc="04050003" w:tentative="1">
      <w:start w:val="1"/>
      <w:numFmt w:val="bullet"/>
      <w:lvlText w:val="o"/>
      <w:lvlJc w:val="left"/>
      <w:pPr>
        <w:ind w:left="7243" w:hanging="360"/>
      </w:pPr>
      <w:rPr>
        <w:rFonts w:ascii="Courier New" w:hAnsi="Courier New" w:cs="Courier New" w:hint="default"/>
      </w:rPr>
    </w:lvl>
    <w:lvl w:ilvl="8" w:tplc="04050005" w:tentative="1">
      <w:start w:val="1"/>
      <w:numFmt w:val="bullet"/>
      <w:lvlText w:val=""/>
      <w:lvlJc w:val="left"/>
      <w:pPr>
        <w:ind w:left="7963" w:hanging="360"/>
      </w:pPr>
      <w:rPr>
        <w:rFonts w:ascii="Wingdings" w:hAnsi="Wingdings" w:hint="default"/>
      </w:rPr>
    </w:lvl>
  </w:abstractNum>
  <w:abstractNum w:abstractNumId="10">
    <w:nsid w:val="39B4780F"/>
    <w:multiLevelType w:val="singleLevel"/>
    <w:tmpl w:val="AE1E600C"/>
    <w:lvl w:ilvl="0">
      <w:start w:val="1"/>
      <w:numFmt w:val="lowerLetter"/>
      <w:lvlText w:val="%1)"/>
      <w:lvlJc w:val="left"/>
      <w:pPr>
        <w:tabs>
          <w:tab w:val="num" w:pos="360"/>
        </w:tabs>
        <w:ind w:left="360" w:hanging="360"/>
      </w:pPr>
    </w:lvl>
  </w:abstractNum>
  <w:abstractNum w:abstractNumId="11">
    <w:nsid w:val="4F094DAA"/>
    <w:multiLevelType w:val="hybridMultilevel"/>
    <w:tmpl w:val="74767202"/>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612B0470"/>
    <w:multiLevelType w:val="singleLevel"/>
    <w:tmpl w:val="84AAED9C"/>
    <w:lvl w:ilvl="0">
      <w:start w:val="1"/>
      <w:numFmt w:val="decimal"/>
      <w:lvlText w:val="%1)"/>
      <w:lvlJc w:val="left"/>
      <w:pPr>
        <w:tabs>
          <w:tab w:val="num" w:pos="360"/>
        </w:tabs>
        <w:ind w:left="360" w:hanging="360"/>
      </w:pPr>
    </w:lvl>
  </w:abstractNum>
  <w:abstractNum w:abstractNumId="13">
    <w:nsid w:val="6A143C89"/>
    <w:multiLevelType w:val="hybridMultilevel"/>
    <w:tmpl w:val="6CF80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A6C6E99"/>
    <w:multiLevelType w:val="singleLevel"/>
    <w:tmpl w:val="AE1E600C"/>
    <w:lvl w:ilvl="0">
      <w:start w:val="1"/>
      <w:numFmt w:val="lowerLetter"/>
      <w:lvlText w:val="%1)"/>
      <w:lvlJc w:val="left"/>
      <w:pPr>
        <w:tabs>
          <w:tab w:val="num" w:pos="360"/>
        </w:tabs>
        <w:ind w:left="360" w:hanging="360"/>
      </w:pPr>
    </w:lvl>
  </w:abstractNum>
  <w:abstractNum w:abstractNumId="15">
    <w:nsid w:val="73BE7FBE"/>
    <w:multiLevelType w:val="hybridMultilevel"/>
    <w:tmpl w:val="27B21F0C"/>
    <w:lvl w:ilvl="0" w:tplc="04050001">
      <w:start w:val="1"/>
      <w:numFmt w:val="bullet"/>
      <w:lvlText w:val=""/>
      <w:lvlJc w:val="left"/>
      <w:pPr>
        <w:ind w:left="720" w:hanging="360"/>
      </w:pPr>
      <w:rPr>
        <w:rFonts w:ascii="Symbol" w:hAnsi="Symbol" w:hint="default"/>
      </w:rPr>
    </w:lvl>
    <w:lvl w:ilvl="1" w:tplc="83001FB6">
      <w:numFmt w:val="bullet"/>
      <w:lvlText w:val="–"/>
      <w:lvlJc w:val="left"/>
      <w:pPr>
        <w:ind w:left="1440" w:hanging="360"/>
      </w:pPr>
      <w:rPr>
        <w:rFonts w:ascii="Calibri" w:eastAsia="Calibri" w:hAnsi="Calibri" w:cs="Times-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8174F9F"/>
    <w:multiLevelType w:val="hybridMultilevel"/>
    <w:tmpl w:val="3C806CF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79EF0798"/>
    <w:multiLevelType w:val="hybridMultilevel"/>
    <w:tmpl w:val="5A8AD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8"/>
  </w:num>
  <w:num w:numId="5">
    <w:abstractNumId w:val="14"/>
  </w:num>
  <w:num w:numId="6">
    <w:abstractNumId w:val="13"/>
  </w:num>
  <w:num w:numId="7">
    <w:abstractNumId w:val="1"/>
  </w:num>
  <w:num w:numId="8">
    <w:abstractNumId w:val="15"/>
  </w:num>
  <w:num w:numId="9">
    <w:abstractNumId w:val="3"/>
  </w:num>
  <w:num w:numId="10">
    <w:abstractNumId w:val="4"/>
  </w:num>
  <w:num w:numId="11">
    <w:abstractNumId w:val="17"/>
  </w:num>
  <w:num w:numId="12">
    <w:abstractNumId w:val="11"/>
  </w:num>
  <w:num w:numId="13">
    <w:abstractNumId w:val="7"/>
  </w:num>
  <w:num w:numId="14">
    <w:abstractNumId w:val="2"/>
  </w:num>
  <w:num w:numId="15">
    <w:abstractNumId w:val="16"/>
  </w:num>
  <w:num w:numId="16">
    <w:abstractNumId w:val="9"/>
  </w:num>
  <w:num w:numId="17">
    <w:abstractNumId w:val="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468B"/>
    <w:rsid w:val="00016BF8"/>
    <w:rsid w:val="0019468B"/>
    <w:rsid w:val="003C66E6"/>
    <w:rsid w:val="00730EA2"/>
    <w:rsid w:val="00742DE2"/>
    <w:rsid w:val="008A01C1"/>
    <w:rsid w:val="00CE4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9468B"/>
    <w:pPr>
      <w:spacing w:line="240" w:lineRule="auto"/>
    </w:pPr>
    <w:rPr>
      <w:rFonts w:ascii="Times New Roman" w:eastAsia="PMingLiU" w:hAnsi="Times New Roman" w:cs="Times New Roman"/>
      <w:sz w:val="24"/>
      <w:szCs w:val="24"/>
      <w:lang w:val="sk-SK" w:eastAsia="zh-TW"/>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1468</Words>
  <Characters>8373</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Your Company Name</Company>
  <LinksUpToDate>false</LinksUpToDate>
  <CharactersWithSpaces>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cp:lastPrinted>2009-02-01T13:07:00Z</cp:lastPrinted>
  <dcterms:created xsi:type="dcterms:W3CDTF">2009-02-01T12:51:00Z</dcterms:created>
  <dcterms:modified xsi:type="dcterms:W3CDTF">2009-02-01T13:08:00Z</dcterms:modified>
</cp:coreProperties>
</file>